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6"/>
        <w:gridCol w:w="1839"/>
        <w:gridCol w:w="2407"/>
        <w:gridCol w:w="1985"/>
      </w:tblGrid>
      <w:tr w:rsidR="00394BE1" w:rsidTr="00ED3FE0">
        <w:trPr>
          <w:trHeight w:val="1418"/>
        </w:trPr>
        <w:tc>
          <w:tcPr>
            <w:tcW w:w="3976" w:type="dxa"/>
          </w:tcPr>
          <w:p w:rsidR="00394BE1" w:rsidRDefault="00394BE1">
            <w:pPr>
              <w:rPr>
                <w:rFonts w:asciiTheme="minorHAnsi" w:hAnsiTheme="minorHAnsi"/>
              </w:rPr>
            </w:pPr>
            <w:r w:rsidRPr="006D08E8">
              <w:rPr>
                <w:rFonts w:asciiTheme="minorHAnsi" w:hAnsiTheme="minorHAnsi"/>
                <w:noProof/>
                <w:lang w:val="en-US" w:eastAsia="en-US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-2540</wp:posOffset>
                  </wp:positionV>
                  <wp:extent cx="2368550" cy="699135"/>
                  <wp:effectExtent l="19050" t="0" r="0" b="0"/>
                  <wp:wrapSquare wrapText="bothSides"/>
                  <wp:docPr id="19" name="Picture 3" descr="C:\Users\wb336064\Asmeniniai\Pictures\GEF-newlogo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b336064\Asmeniniai\Pictures\GEF-newlogo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69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39" w:type="dxa"/>
          </w:tcPr>
          <w:p w:rsidR="00394BE1" w:rsidRPr="006D08E8" w:rsidRDefault="00394BE1">
            <w:pPr>
              <w:rPr>
                <w:rFonts w:asciiTheme="minorHAnsi" w:hAnsiTheme="minorHAnsi"/>
                <w:noProof/>
              </w:rPr>
            </w:pPr>
            <w:r w:rsidRPr="00394BE1">
              <w:rPr>
                <w:rFonts w:asciiTheme="minorHAnsi" w:hAnsiTheme="minorHAnsi"/>
                <w:noProof/>
                <w:lang w:val="en-US" w:eastAsia="en-US"/>
              </w:rPr>
              <w:drawing>
                <wp:anchor distT="36576" distB="36576" distL="36576" distR="36576" simplePos="0" relativeHeight="251676672" behindDoc="0" locked="0" layoutInCell="1" allowOverlap="1">
                  <wp:simplePos x="0" y="0"/>
                  <wp:positionH relativeFrom="column">
                    <wp:posOffset>-45913</wp:posOffset>
                  </wp:positionH>
                  <wp:positionV relativeFrom="paragraph">
                    <wp:posOffset>45775</wp:posOffset>
                  </wp:positionV>
                  <wp:extent cx="993913" cy="842838"/>
                  <wp:effectExtent l="0" t="0" r="0" b="0"/>
                  <wp:wrapNone/>
                  <wp:docPr id="25" name="Image 2" descr="Central-african-republic_hi_res_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entral-african-republic_hi_res_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913" cy="842838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7" w:type="dxa"/>
          </w:tcPr>
          <w:p w:rsidR="00394BE1" w:rsidRDefault="00394BE1">
            <w:pPr>
              <w:rPr>
                <w:rFonts w:asciiTheme="minorHAnsi" w:hAnsiTheme="minorHAnsi"/>
              </w:rPr>
            </w:pPr>
            <w:r w:rsidRPr="006D08E8">
              <w:rPr>
                <w:rFonts w:asciiTheme="minorHAnsi" w:hAnsiTheme="minorHAnsi"/>
                <w:noProof/>
                <w:lang w:val="en-US" w:eastAsia="en-US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-2540</wp:posOffset>
                  </wp:positionV>
                  <wp:extent cx="878840" cy="699135"/>
                  <wp:effectExtent l="19050" t="0" r="0" b="0"/>
                  <wp:wrapSquare wrapText="bothSides"/>
                  <wp:docPr id="21" name="Picture 3" descr="SGP-transpar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GP-transpar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69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5" w:type="dxa"/>
          </w:tcPr>
          <w:p w:rsidR="00394BE1" w:rsidRDefault="00394BE1">
            <w:pPr>
              <w:rPr>
                <w:rFonts w:asciiTheme="minorHAnsi" w:hAnsiTheme="minorHAnsi"/>
              </w:rPr>
            </w:pPr>
            <w:r w:rsidRPr="006D08E8">
              <w:rPr>
                <w:rFonts w:asciiTheme="minorHAnsi" w:hAnsiTheme="minorHAnsi"/>
                <w:noProof/>
                <w:lang w:val="en-US" w:eastAsia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930035</wp:posOffset>
                  </wp:positionH>
                  <wp:positionV relativeFrom="paragraph">
                    <wp:posOffset>-760131</wp:posOffset>
                  </wp:positionV>
                  <wp:extent cx="350988" cy="698740"/>
                  <wp:effectExtent l="19050" t="0" r="9525" b="0"/>
                  <wp:wrapSquare wrapText="bothSides"/>
                  <wp:docPr id="24" name="Picture 2" descr="bundp2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undp2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526F6" w:rsidRPr="00316BDB" w:rsidRDefault="00D526F6">
      <w:pPr>
        <w:rPr>
          <w:rFonts w:asciiTheme="minorHAnsi" w:hAnsiTheme="minorHAnsi"/>
        </w:rPr>
      </w:pPr>
    </w:p>
    <w:p w:rsidR="00316BDB" w:rsidRPr="00316BDB" w:rsidRDefault="00316BDB">
      <w:pPr>
        <w:rPr>
          <w:rFonts w:asciiTheme="minorHAnsi" w:hAnsiTheme="minorHAnsi"/>
        </w:rPr>
      </w:pPr>
    </w:p>
    <w:p w:rsidR="00316BDB" w:rsidRDefault="00316BDB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710FF3" w:rsidRPr="00316BDB" w:rsidRDefault="00710FF3">
      <w:pPr>
        <w:rPr>
          <w:rFonts w:asciiTheme="minorHAnsi" w:hAnsiTheme="minorHAnsi"/>
        </w:rPr>
      </w:pPr>
    </w:p>
    <w:p w:rsidR="00316BDB" w:rsidRPr="00316BDB" w:rsidRDefault="00316BDB">
      <w:pPr>
        <w:rPr>
          <w:rFonts w:asciiTheme="minorHAnsi" w:hAnsiTheme="minorHAnsi"/>
        </w:rPr>
      </w:pPr>
    </w:p>
    <w:p w:rsidR="005C338D" w:rsidRPr="005C338D" w:rsidRDefault="00316BDB" w:rsidP="007B5D48">
      <w:pPr>
        <w:jc w:val="center"/>
        <w:rPr>
          <w:rFonts w:ascii="Trebuchet MS" w:hAnsi="Trebuchet MS"/>
          <w:b/>
          <w:sz w:val="40"/>
        </w:rPr>
      </w:pPr>
      <w:r w:rsidRPr="005C338D">
        <w:rPr>
          <w:rFonts w:ascii="Trebuchet MS" w:hAnsi="Trebuchet MS"/>
          <w:b/>
          <w:sz w:val="40"/>
        </w:rPr>
        <w:t xml:space="preserve">Programme des Petites Subventions </w:t>
      </w:r>
    </w:p>
    <w:p w:rsidR="00316BDB" w:rsidRPr="007B5D48" w:rsidRDefault="005C338D" w:rsidP="007B5D48">
      <w:pPr>
        <w:jc w:val="center"/>
        <w:rPr>
          <w:rFonts w:asciiTheme="minorHAnsi" w:hAnsiTheme="minorHAnsi"/>
          <w:b/>
          <w:sz w:val="32"/>
        </w:rPr>
      </w:pPr>
      <w:r w:rsidRPr="005C338D">
        <w:rPr>
          <w:rFonts w:ascii="Trebuchet MS" w:hAnsi="Trebuchet MS"/>
          <w:b/>
          <w:sz w:val="40"/>
        </w:rPr>
        <w:t xml:space="preserve">Du Fond pour l’Environnement Mondial </w:t>
      </w:r>
      <w:r w:rsidR="00316BDB" w:rsidRPr="005C338D">
        <w:rPr>
          <w:rFonts w:ascii="Trebuchet MS" w:hAnsi="Trebuchet MS"/>
          <w:b/>
          <w:sz w:val="40"/>
        </w:rPr>
        <w:t>(</w:t>
      </w:r>
      <w:r w:rsidR="009F0BC3" w:rsidRPr="005C338D">
        <w:rPr>
          <w:rFonts w:ascii="Trebuchet MS" w:hAnsi="Trebuchet MS"/>
          <w:b/>
          <w:sz w:val="40"/>
        </w:rPr>
        <w:t>FEM/PPS</w:t>
      </w:r>
      <w:r w:rsidR="00316BDB" w:rsidRPr="005C338D">
        <w:rPr>
          <w:rFonts w:ascii="Trebuchet MS" w:hAnsi="Trebuchet MS"/>
          <w:b/>
          <w:sz w:val="40"/>
        </w:rPr>
        <w:t>)</w:t>
      </w:r>
    </w:p>
    <w:p w:rsidR="00316BDB" w:rsidRPr="005C338D" w:rsidRDefault="00316BDB" w:rsidP="007B5D48">
      <w:pPr>
        <w:jc w:val="center"/>
        <w:rPr>
          <w:rFonts w:ascii="AR BLANCA" w:hAnsi="AR BLANCA"/>
          <w:sz w:val="36"/>
        </w:rPr>
      </w:pPr>
      <w:r w:rsidRPr="005C338D">
        <w:rPr>
          <w:rFonts w:ascii="AR BLANCA" w:hAnsi="AR BLANCA"/>
          <w:sz w:val="36"/>
        </w:rPr>
        <w:t>1</w:t>
      </w:r>
      <w:r w:rsidRPr="005C338D">
        <w:rPr>
          <w:rFonts w:ascii="AR BLANCA" w:hAnsi="AR BLANCA"/>
          <w:sz w:val="36"/>
          <w:vertAlign w:val="superscript"/>
        </w:rPr>
        <w:t>er</w:t>
      </w:r>
      <w:r w:rsidRPr="005C338D">
        <w:rPr>
          <w:rFonts w:ascii="AR BLANCA" w:hAnsi="AR BLANCA"/>
          <w:sz w:val="36"/>
        </w:rPr>
        <w:t xml:space="preserve"> rapport </w:t>
      </w:r>
      <w:r w:rsidR="00710FF3" w:rsidRPr="005C338D">
        <w:rPr>
          <w:rFonts w:ascii="AR BLANCA" w:hAnsi="AR BLANCA"/>
          <w:sz w:val="36"/>
        </w:rPr>
        <w:t>d’avancement</w:t>
      </w:r>
      <w:r w:rsidRPr="005C338D">
        <w:rPr>
          <w:rFonts w:ascii="AR BLANCA" w:hAnsi="AR BLANCA"/>
          <w:sz w:val="36"/>
        </w:rPr>
        <w:t xml:space="preserve"> des microprojets du </w:t>
      </w:r>
      <w:r w:rsidR="00710FF3" w:rsidRPr="005C338D">
        <w:rPr>
          <w:rFonts w:ascii="AR BLANCA" w:hAnsi="AR BLANCA"/>
          <w:sz w:val="36"/>
        </w:rPr>
        <w:t>FEM/PPS</w:t>
      </w:r>
    </w:p>
    <w:p w:rsidR="00316BDB" w:rsidRPr="00316BDB" w:rsidRDefault="004160EE">
      <w:pPr>
        <w:rPr>
          <w:rFonts w:asciiTheme="minorHAnsi" w:hAnsiTheme="minorHAnsi"/>
        </w:rPr>
      </w:pPr>
      <w:r w:rsidRPr="004160EE"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28.25pt;margin-top:7.65pt;width:191.35pt;height:23.35pt;z-index:251669504" stroked="f">
            <v:textbox>
              <w:txbxContent>
                <w:p w:rsidR="00D42956" w:rsidRPr="00C021C4" w:rsidRDefault="00D42956">
                  <w:pPr>
                    <w:rPr>
                      <w:i/>
                      <w:sz w:val="22"/>
                    </w:rPr>
                  </w:pPr>
                  <w:r w:rsidRPr="00C021C4">
                    <w:rPr>
                      <w:i/>
                      <w:sz w:val="22"/>
                    </w:rPr>
                    <w:t>Mission effectué de mai à juillet 2011</w:t>
                  </w:r>
                </w:p>
              </w:txbxContent>
            </v:textbox>
          </v:shape>
        </w:pict>
      </w:r>
    </w:p>
    <w:p w:rsidR="00316BDB" w:rsidRPr="00316BDB" w:rsidRDefault="00316BDB">
      <w:pPr>
        <w:rPr>
          <w:rFonts w:asciiTheme="minorHAnsi" w:hAnsiTheme="minorHAnsi"/>
        </w:rPr>
      </w:pPr>
    </w:p>
    <w:p w:rsidR="00316BDB" w:rsidRDefault="00316BDB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710FF3" w:rsidRDefault="00710FF3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FC5D90" w:rsidRDefault="00FC5D90">
      <w:pPr>
        <w:rPr>
          <w:rFonts w:asciiTheme="minorHAnsi" w:hAnsiTheme="minorHAnsi"/>
        </w:rPr>
      </w:pPr>
    </w:p>
    <w:p w:rsidR="00FC5D90" w:rsidRDefault="004160EE">
      <w:pPr>
        <w:rPr>
          <w:rFonts w:asciiTheme="minorHAnsi" w:hAnsiTheme="minorHAnsi"/>
        </w:rPr>
      </w:pPr>
      <w:r w:rsidRPr="004160EE">
        <w:rPr>
          <w:rFonts w:asciiTheme="minorHAnsi" w:hAnsiTheme="minorHAnsi"/>
          <w:noProof/>
        </w:rPr>
        <w:pict>
          <v:shape id="_x0000_s1037" type="#_x0000_t202" style="position:absolute;margin-left:193.1pt;margin-top:8.05pt;width:282.55pt;height:118.75pt;z-index:251670528" stroked="f">
            <v:textbox>
              <w:txbxContent>
                <w:p w:rsidR="00D42956" w:rsidRPr="00C021C4" w:rsidRDefault="00D42956">
                  <w:pPr>
                    <w:rPr>
                      <w:b/>
                      <w:i/>
                      <w:sz w:val="22"/>
                    </w:rPr>
                  </w:pPr>
                  <w:r w:rsidRPr="00C021C4">
                    <w:rPr>
                      <w:b/>
                      <w:i/>
                      <w:sz w:val="22"/>
                    </w:rPr>
                    <w:t>Equipe de suivi-évaluation :</w:t>
                  </w:r>
                </w:p>
                <w:p w:rsidR="00D42956" w:rsidRPr="00C021C4" w:rsidRDefault="00D42956" w:rsidP="00C021C4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i/>
                      <w:sz w:val="22"/>
                    </w:rPr>
                  </w:pPr>
                  <w:r w:rsidRPr="00C021C4">
                    <w:rPr>
                      <w:i/>
                      <w:sz w:val="22"/>
                      <w:u w:val="single"/>
                    </w:rPr>
                    <w:t>Francis Koss</w:t>
                  </w:r>
                  <w:r>
                    <w:rPr>
                      <w:i/>
                      <w:sz w:val="22"/>
                      <w:u w:val="single"/>
                    </w:rPr>
                    <w:t>é</w:t>
                  </w:r>
                  <w:r w:rsidRPr="00C021C4">
                    <w:rPr>
                      <w:i/>
                      <w:sz w:val="22"/>
                    </w:rPr>
                    <w:t>, membre du CNP</w:t>
                  </w:r>
                  <w:r>
                    <w:rPr>
                      <w:i/>
                      <w:sz w:val="22"/>
                    </w:rPr>
                    <w:t xml:space="preserve"> (mission Lobaye)</w:t>
                  </w:r>
                  <w:r w:rsidRPr="00C021C4">
                    <w:rPr>
                      <w:i/>
                      <w:sz w:val="22"/>
                    </w:rPr>
                    <w:t> </w:t>
                  </w:r>
                </w:p>
                <w:p w:rsidR="00D42956" w:rsidRDefault="00D42956" w:rsidP="00C021C4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i/>
                      <w:sz w:val="22"/>
                    </w:rPr>
                  </w:pPr>
                  <w:r w:rsidRPr="00C021C4">
                    <w:rPr>
                      <w:i/>
                      <w:sz w:val="22"/>
                      <w:u w:val="single"/>
                    </w:rPr>
                    <w:t>Blandine Paulette Gahoro</w:t>
                  </w:r>
                  <w:r>
                    <w:rPr>
                      <w:i/>
                      <w:sz w:val="22"/>
                      <w:u w:val="single"/>
                    </w:rPr>
                    <w:t>-Déali</w:t>
                  </w:r>
                  <w:r w:rsidRPr="00C021C4">
                    <w:rPr>
                      <w:i/>
                      <w:sz w:val="22"/>
                    </w:rPr>
                    <w:t>, Présidente  du CNP</w:t>
                  </w:r>
                  <w:r>
                    <w:rPr>
                      <w:i/>
                      <w:sz w:val="22"/>
                    </w:rPr>
                    <w:t xml:space="preserve"> (mission Ouham)</w:t>
                  </w:r>
                </w:p>
                <w:p w:rsidR="00D42956" w:rsidRPr="00C021C4" w:rsidRDefault="00D42956" w:rsidP="00C021C4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u w:val="single"/>
                    </w:rPr>
                    <w:t xml:space="preserve">Aimé </w:t>
                  </w:r>
                  <w:r w:rsidRPr="00C021C4">
                    <w:rPr>
                      <w:i/>
                      <w:sz w:val="22"/>
                      <w:u w:val="single"/>
                    </w:rPr>
                    <w:t>Christian Mayounga</w:t>
                  </w:r>
                  <w:r>
                    <w:rPr>
                      <w:i/>
                      <w:sz w:val="22"/>
                    </w:rPr>
                    <w:t>, rapporteur du CNP (mission Mbomou)</w:t>
                  </w:r>
                </w:p>
                <w:p w:rsidR="00D42956" w:rsidRPr="00C021C4" w:rsidRDefault="00D42956" w:rsidP="00C021C4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i/>
                      <w:sz w:val="22"/>
                    </w:rPr>
                  </w:pPr>
                  <w:r w:rsidRPr="00C021C4">
                    <w:rPr>
                      <w:i/>
                      <w:sz w:val="22"/>
                      <w:u w:val="single"/>
                    </w:rPr>
                    <w:t xml:space="preserve">Vermond </w:t>
                  </w:r>
                  <w:r>
                    <w:rPr>
                      <w:i/>
                      <w:sz w:val="22"/>
                      <w:u w:val="single"/>
                    </w:rPr>
                    <w:t xml:space="preserve">Elysée </w:t>
                  </w:r>
                  <w:r w:rsidRPr="00C021C4">
                    <w:rPr>
                      <w:i/>
                      <w:sz w:val="22"/>
                      <w:u w:val="single"/>
                    </w:rPr>
                    <w:t>Kaïne</w:t>
                  </w:r>
                  <w:r w:rsidRPr="00C021C4">
                    <w:rPr>
                      <w:i/>
                      <w:sz w:val="22"/>
                    </w:rPr>
                    <w:t>, Coordonnateur du FEM/PPS</w:t>
                  </w:r>
                  <w:r>
                    <w:rPr>
                      <w:i/>
                      <w:sz w:val="22"/>
                    </w:rPr>
                    <w:t xml:space="preserve"> (Missions Lobaye, Ouham et Mbomou)</w:t>
                  </w:r>
                </w:p>
              </w:txbxContent>
            </v:textbox>
          </v:shape>
        </w:pict>
      </w:r>
    </w:p>
    <w:p w:rsidR="00FC5D90" w:rsidRDefault="00FC5D90">
      <w:pPr>
        <w:rPr>
          <w:rFonts w:asciiTheme="minorHAnsi" w:hAnsiTheme="minorHAnsi"/>
        </w:rPr>
      </w:pPr>
    </w:p>
    <w:p w:rsidR="00FC5D90" w:rsidRDefault="00FC5D90">
      <w:pPr>
        <w:rPr>
          <w:rFonts w:asciiTheme="minorHAnsi" w:hAnsiTheme="minorHAnsi"/>
        </w:rPr>
      </w:pPr>
    </w:p>
    <w:p w:rsidR="00FC5D90" w:rsidRDefault="00FC5D90">
      <w:pPr>
        <w:rPr>
          <w:rFonts w:asciiTheme="minorHAnsi" w:hAnsiTheme="minorHAnsi"/>
        </w:rPr>
      </w:pPr>
    </w:p>
    <w:p w:rsidR="00FC5D90" w:rsidRDefault="00FC5D90">
      <w:pPr>
        <w:rPr>
          <w:rFonts w:asciiTheme="minorHAnsi" w:hAnsiTheme="minorHAnsi"/>
        </w:rPr>
      </w:pPr>
    </w:p>
    <w:p w:rsidR="00FC5D90" w:rsidRDefault="00FC5D90">
      <w:pPr>
        <w:rPr>
          <w:rFonts w:asciiTheme="minorHAnsi" w:hAnsiTheme="minorHAnsi"/>
        </w:rPr>
      </w:pPr>
    </w:p>
    <w:p w:rsidR="00FC5D90" w:rsidRDefault="00FC5D90">
      <w:pPr>
        <w:rPr>
          <w:rFonts w:asciiTheme="minorHAnsi" w:hAnsiTheme="minorHAnsi"/>
        </w:rPr>
      </w:pPr>
    </w:p>
    <w:p w:rsidR="001B6A60" w:rsidRDefault="001B6A60">
      <w:pPr>
        <w:rPr>
          <w:rFonts w:asciiTheme="minorHAnsi" w:hAnsiTheme="minorHAnsi"/>
        </w:rPr>
      </w:pPr>
    </w:p>
    <w:p w:rsidR="00CE2ED9" w:rsidRDefault="00CE2ED9">
      <w:pPr>
        <w:rPr>
          <w:rFonts w:asciiTheme="minorHAnsi" w:hAnsiTheme="minorHAnsi"/>
        </w:rPr>
        <w:sectPr w:rsidR="00CE2ED9" w:rsidSect="00846F5D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CF17BA" w:rsidRDefault="004160EE" w:rsidP="00804A93">
      <w:pPr>
        <w:spacing w:after="120"/>
        <w:rPr>
          <w:rFonts w:asciiTheme="minorHAnsi" w:hAnsiTheme="minorHAnsi"/>
          <w:b/>
          <w:sz w:val="22"/>
        </w:rPr>
      </w:pPr>
      <w:r w:rsidRPr="004160EE">
        <w:rPr>
          <w:rFonts w:asciiTheme="minorHAnsi" w:hAnsiTheme="minorHAnsi"/>
          <w:b/>
          <w:noProof/>
          <w:sz w:val="22"/>
        </w:rPr>
        <w:lastRenderedPageBreak/>
        <w:pict>
          <v:shape id="_x0000_s1026" type="#_x0000_t202" style="position:absolute;margin-left:-9.55pt;margin-top:-2.05pt;width:226.65pt;height:20.05pt;z-index:251658240" fillcolor="#8db3e2 [1311]" strokeweight="1pt">
            <v:textbox style="mso-next-textbox:#_x0000_s1026">
              <w:txbxContent>
                <w:p w:rsidR="00D42956" w:rsidRDefault="00D42956">
                  <w:r w:rsidRPr="004D460A">
                    <w:rPr>
                      <w:rFonts w:asciiTheme="minorHAnsi" w:hAnsiTheme="minorHAnsi"/>
                      <w:b/>
                      <w:sz w:val="22"/>
                    </w:rPr>
                    <w:t>Rappel du contexte d’octroie des subventions</w:t>
                  </w:r>
                </w:p>
              </w:txbxContent>
            </v:textbox>
          </v:shape>
        </w:pict>
      </w:r>
    </w:p>
    <w:p w:rsidR="006533D2" w:rsidRPr="006533D2" w:rsidRDefault="006533D2" w:rsidP="006533D2">
      <w:pPr>
        <w:spacing w:after="120"/>
        <w:jc w:val="both"/>
        <w:rPr>
          <w:rFonts w:asciiTheme="minorHAnsi" w:hAnsiTheme="minorHAnsi"/>
          <w:b/>
          <w:i/>
          <w:sz w:val="22"/>
        </w:rPr>
      </w:pPr>
      <w:r w:rsidRPr="006533D2">
        <w:rPr>
          <w:rFonts w:asciiTheme="minorHAnsi" w:hAnsiTheme="minorHAnsi"/>
          <w:b/>
          <w:i/>
          <w:sz w:val="22"/>
        </w:rPr>
        <w:t>Dispositions de financement des ONG et OCB</w:t>
      </w:r>
    </w:p>
    <w:p w:rsidR="006533D2" w:rsidRDefault="006533D2" w:rsidP="006533D2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Comme pour tout nouveau pays, exécutant le programme du FEM/PPS, le montant des allocations a alloué pour la 1</w:t>
      </w:r>
      <w:r w:rsidRPr="007711CB">
        <w:rPr>
          <w:rFonts w:asciiTheme="minorHAnsi" w:hAnsiTheme="minorHAnsi"/>
          <w:sz w:val="22"/>
          <w:vertAlign w:val="superscript"/>
        </w:rPr>
        <w:t>ère</w:t>
      </w:r>
      <w:r>
        <w:rPr>
          <w:rFonts w:asciiTheme="minorHAnsi" w:hAnsiTheme="minorHAnsi"/>
          <w:sz w:val="22"/>
        </w:rPr>
        <w:t xml:space="preserve"> phase opérationnelle (OP) du pays est de 150 000 US$ par année. Durant la quatrième phase (OP 4), dont la période a été du 1</w:t>
      </w:r>
      <w:r w:rsidRPr="00AB0946">
        <w:rPr>
          <w:rFonts w:asciiTheme="minorHAnsi" w:hAnsiTheme="minorHAnsi"/>
          <w:sz w:val="22"/>
          <w:vertAlign w:val="superscript"/>
        </w:rPr>
        <w:t>er</w:t>
      </w:r>
      <w:r>
        <w:rPr>
          <w:rFonts w:asciiTheme="minorHAnsi" w:hAnsiTheme="minorHAnsi"/>
          <w:sz w:val="22"/>
        </w:rPr>
        <w:t xml:space="preserve"> juillet 2006 au 30 juin 2010, le montant total de ces allocations a été de 600 000 US$ pour 4 années.</w:t>
      </w:r>
    </w:p>
    <w:p w:rsidR="006533D2" w:rsidRPr="00804A93" w:rsidRDefault="006533D2" w:rsidP="006533D2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En Centrafrique, le programme FEM/PPS a débuté en septembre 2009 et le montant disponible pour l’OP 4 (septembre 2009 à juin 2010) est de 150 000 US$. Ces fonds sont alloués sous forme de subventions aux OCB et ONG locales pour qu’elles contribuent à la protection de l’environnement selon les objectifs et critères du FEM. </w:t>
      </w:r>
      <w:r w:rsidR="00F65604">
        <w:rPr>
          <w:rFonts w:asciiTheme="minorHAnsi" w:hAnsiTheme="minorHAnsi"/>
          <w:sz w:val="22"/>
        </w:rPr>
        <w:t>Le plafond des montants ne peut dépasser les 50 000 US$.</w:t>
      </w:r>
    </w:p>
    <w:p w:rsidR="00CA595E" w:rsidRPr="006533D2" w:rsidRDefault="00CA595E" w:rsidP="00804A93">
      <w:pPr>
        <w:spacing w:after="120"/>
        <w:jc w:val="both"/>
        <w:rPr>
          <w:rFonts w:asciiTheme="minorHAnsi" w:hAnsiTheme="minorHAnsi"/>
          <w:b/>
          <w:i/>
          <w:sz w:val="22"/>
        </w:rPr>
      </w:pPr>
      <w:r w:rsidRPr="006533D2">
        <w:rPr>
          <w:rFonts w:asciiTheme="minorHAnsi" w:hAnsiTheme="minorHAnsi"/>
          <w:b/>
          <w:i/>
          <w:sz w:val="22"/>
        </w:rPr>
        <w:t xml:space="preserve">Activités </w:t>
      </w:r>
      <w:r w:rsidR="00CF17BA">
        <w:rPr>
          <w:rFonts w:asciiTheme="minorHAnsi" w:hAnsiTheme="minorHAnsi"/>
          <w:b/>
          <w:i/>
          <w:sz w:val="22"/>
        </w:rPr>
        <w:t xml:space="preserve">2009-2010 </w:t>
      </w:r>
      <w:r w:rsidRPr="006533D2">
        <w:rPr>
          <w:rFonts w:asciiTheme="minorHAnsi" w:hAnsiTheme="minorHAnsi"/>
          <w:b/>
          <w:i/>
          <w:sz w:val="22"/>
        </w:rPr>
        <w:t>du FEM/PPS</w:t>
      </w:r>
    </w:p>
    <w:p w:rsidR="00316BDB" w:rsidRDefault="00CF17BA" w:rsidP="00804A93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</w:t>
      </w:r>
      <w:r w:rsidR="00804A93">
        <w:rPr>
          <w:rFonts w:asciiTheme="minorHAnsi" w:hAnsiTheme="minorHAnsi"/>
          <w:sz w:val="22"/>
        </w:rPr>
        <w:t xml:space="preserve">e programme vise à </w:t>
      </w:r>
      <w:r>
        <w:rPr>
          <w:rFonts w:asciiTheme="minorHAnsi" w:hAnsiTheme="minorHAnsi"/>
          <w:sz w:val="22"/>
        </w:rPr>
        <w:t>appuyer les initiatives</w:t>
      </w:r>
      <w:r w:rsidR="00804A93">
        <w:rPr>
          <w:rFonts w:asciiTheme="minorHAnsi" w:hAnsiTheme="minorHAnsi"/>
          <w:sz w:val="22"/>
        </w:rPr>
        <w:t xml:space="preserve"> locales de protection de l’environnement</w:t>
      </w:r>
      <w:r w:rsidR="00CE2ED9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de</w:t>
      </w:r>
      <w:r w:rsidR="00CE2ED9">
        <w:rPr>
          <w:rFonts w:asciiTheme="minorHAnsi" w:hAnsiTheme="minorHAnsi"/>
          <w:sz w:val="22"/>
        </w:rPr>
        <w:t xml:space="preserve"> 5 domaines prioritaires du FEM, à savoir : </w:t>
      </w:r>
      <w:r w:rsidR="00CE2ED9" w:rsidRPr="00CE2ED9">
        <w:rPr>
          <w:rFonts w:asciiTheme="minorHAnsi" w:hAnsiTheme="minorHAnsi"/>
          <w:b/>
          <w:i/>
          <w:sz w:val="22"/>
        </w:rPr>
        <w:t>i.</w:t>
      </w:r>
      <w:r w:rsidR="00CE2ED9">
        <w:rPr>
          <w:rFonts w:asciiTheme="minorHAnsi" w:hAnsiTheme="minorHAnsi"/>
          <w:sz w:val="22"/>
        </w:rPr>
        <w:t xml:space="preserve"> lutter contre effets du changement climatique, </w:t>
      </w:r>
      <w:r w:rsidR="00CE2ED9" w:rsidRPr="00CE2ED9">
        <w:rPr>
          <w:rFonts w:asciiTheme="minorHAnsi" w:hAnsiTheme="minorHAnsi"/>
          <w:b/>
          <w:i/>
          <w:sz w:val="22"/>
        </w:rPr>
        <w:t>ii.</w:t>
      </w:r>
      <w:r w:rsidR="00CE2ED9">
        <w:rPr>
          <w:rFonts w:asciiTheme="minorHAnsi" w:hAnsiTheme="minorHAnsi"/>
          <w:sz w:val="22"/>
        </w:rPr>
        <w:t xml:space="preserve"> conserver la biodiversité, </w:t>
      </w:r>
      <w:r w:rsidR="00CE2ED9" w:rsidRPr="00CE2ED9">
        <w:rPr>
          <w:rFonts w:asciiTheme="minorHAnsi" w:hAnsiTheme="minorHAnsi"/>
          <w:b/>
          <w:i/>
          <w:sz w:val="22"/>
        </w:rPr>
        <w:t>iii.</w:t>
      </w:r>
      <w:r w:rsidR="00CE2ED9">
        <w:rPr>
          <w:rFonts w:asciiTheme="minorHAnsi" w:hAnsiTheme="minorHAnsi"/>
          <w:sz w:val="22"/>
        </w:rPr>
        <w:t xml:space="preserve"> lutter contre la dégradation des terres, </w:t>
      </w:r>
      <w:r w:rsidR="00CE2ED9" w:rsidRPr="00CE2ED9">
        <w:rPr>
          <w:rFonts w:asciiTheme="minorHAnsi" w:hAnsiTheme="minorHAnsi"/>
          <w:b/>
          <w:i/>
          <w:sz w:val="22"/>
        </w:rPr>
        <w:t>iv.</w:t>
      </w:r>
      <w:r w:rsidR="00CE2ED9">
        <w:rPr>
          <w:rFonts w:asciiTheme="minorHAnsi" w:hAnsiTheme="minorHAnsi"/>
          <w:sz w:val="22"/>
        </w:rPr>
        <w:t xml:space="preserve"> réduire les effets des polluants organiques persistants et </w:t>
      </w:r>
      <w:r w:rsidR="00CE2ED9" w:rsidRPr="00CE2ED9">
        <w:rPr>
          <w:rFonts w:asciiTheme="minorHAnsi" w:hAnsiTheme="minorHAnsi"/>
          <w:b/>
          <w:i/>
          <w:sz w:val="22"/>
        </w:rPr>
        <w:t>v.</w:t>
      </w:r>
      <w:r w:rsidR="00CE2ED9">
        <w:rPr>
          <w:rFonts w:asciiTheme="minorHAnsi" w:hAnsiTheme="minorHAnsi"/>
          <w:sz w:val="22"/>
        </w:rPr>
        <w:t xml:space="preserve"> contribuer à la conservation des eaux internationales.</w:t>
      </w:r>
    </w:p>
    <w:p w:rsidR="0081565A" w:rsidRDefault="004160EE" w:rsidP="00804A93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2" type="#_x0000_t202" style="position:absolute;left:0;text-align:left;margin-left:6.75pt;margin-top:134.5pt;width:197.2pt;height:20.05pt;z-index:251678720" stroked="f">
            <v:fill opacity="0"/>
            <v:textbox>
              <w:txbxContent>
                <w:p w:rsidR="00D42956" w:rsidRPr="00EE1A05" w:rsidRDefault="00D42956">
                  <w:pPr>
                    <w:rPr>
                      <w:b/>
                    </w:rPr>
                  </w:pPr>
                  <w:r w:rsidRPr="00EE1A05">
                    <w:rPr>
                      <w:rFonts w:asciiTheme="minorHAnsi" w:hAnsiTheme="minorHAnsi"/>
                      <w:b/>
                      <w:sz w:val="18"/>
                    </w:rPr>
                    <w:t>Figure 1 : sensibilisation dans l’Ouham en 2010</w:t>
                  </w:r>
                </w:p>
              </w:txbxContent>
            </v:textbox>
          </v:shape>
        </w:pict>
      </w:r>
      <w:r w:rsidR="0081565A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0905"/>
            <wp:effectExtent l="19050" t="0" r="0" b="0"/>
            <wp:docPr id="4" name="Image 3" descr="C:\Users\kainevernond\Desktop\Photo_Site SGP\Ouham\PICT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inevernond\Desktop\Photo_Site SGP\Ouham\PICT00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ED9" w:rsidRPr="00804A93" w:rsidRDefault="00CE2ED9" w:rsidP="00804A93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De septembre 2009 à </w:t>
      </w:r>
      <w:r w:rsidR="00CF0589">
        <w:rPr>
          <w:rFonts w:asciiTheme="minorHAnsi" w:hAnsiTheme="minorHAnsi"/>
          <w:sz w:val="22"/>
        </w:rPr>
        <w:t>août</w:t>
      </w:r>
      <w:r>
        <w:rPr>
          <w:rFonts w:asciiTheme="minorHAnsi" w:hAnsiTheme="minorHAnsi"/>
          <w:sz w:val="22"/>
        </w:rPr>
        <w:t xml:space="preserve"> 2010, le programme a sensibilisé et formé les populations des préfectures de la Lobaye, du Mbomou et de l’Ouham sur les critères d’éligibilité aux subventions et sur la formulation de microprojets environnementaux.</w:t>
      </w:r>
    </w:p>
    <w:p w:rsidR="007B5D48" w:rsidRDefault="004160EE" w:rsidP="00804A93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lastRenderedPageBreak/>
        <w:pict>
          <v:shape id="_x0000_s1030" type="#_x0000_t202" style="position:absolute;left:0;text-align:left;margin-left:-3.9pt;margin-top:111.35pt;width:217.6pt;height:20.05pt;z-index:251660288" fillcolor="#8db3e2 [1311]" strokeweight="1pt">
            <v:textbox style="mso-next-textbox:#_x0000_s1030">
              <w:txbxContent>
                <w:p w:rsidR="00D42956" w:rsidRPr="00F65604" w:rsidRDefault="00D42956" w:rsidP="00A40D14">
                  <w:pPr>
                    <w:spacing w:after="120"/>
                    <w:jc w:val="both"/>
                    <w:rPr>
                      <w:rFonts w:asciiTheme="minorHAnsi" w:hAnsiTheme="minorHAnsi"/>
                      <w:b/>
                      <w:sz w:val="22"/>
                    </w:rPr>
                  </w:pPr>
                  <w:r w:rsidRPr="00F65604">
                    <w:rPr>
                      <w:rFonts w:asciiTheme="minorHAnsi" w:hAnsiTheme="minorHAnsi"/>
                      <w:b/>
                      <w:sz w:val="22"/>
                    </w:rPr>
                    <w:t xml:space="preserve">Les projets du FEM/PPS </w:t>
                  </w:r>
                  <w:r>
                    <w:rPr>
                      <w:rFonts w:asciiTheme="minorHAnsi" w:hAnsiTheme="minorHAnsi"/>
                      <w:b/>
                      <w:sz w:val="22"/>
                    </w:rPr>
                    <w:t>de</w:t>
                  </w:r>
                  <w:r w:rsidRPr="00F65604">
                    <w:rPr>
                      <w:rFonts w:asciiTheme="minorHAnsi" w:hAnsiTheme="minorHAnsi"/>
                      <w:b/>
                      <w:sz w:val="22"/>
                    </w:rPr>
                    <w:t xml:space="preserve"> Centrafrique</w:t>
                  </w:r>
                </w:p>
                <w:p w:rsidR="00D42956" w:rsidRDefault="00D42956" w:rsidP="00A40D14"/>
              </w:txbxContent>
            </v:textbox>
          </v:shape>
        </w:pict>
      </w:r>
      <w:r w:rsidR="00CF0589">
        <w:rPr>
          <w:rFonts w:asciiTheme="minorHAnsi" w:hAnsiTheme="minorHAnsi"/>
          <w:sz w:val="22"/>
        </w:rPr>
        <w:t>De juin à août 2010, les ONGs et les OCB ont soumissionné 62 microprojets environnementaux. 13 microprojets, répondant aux critères d’éligibilités, ont été retenu</w:t>
      </w:r>
      <w:r w:rsidR="00AB0946">
        <w:rPr>
          <w:rFonts w:asciiTheme="minorHAnsi" w:hAnsiTheme="minorHAnsi"/>
          <w:sz w:val="22"/>
        </w:rPr>
        <w:t>s</w:t>
      </w:r>
      <w:r w:rsidR="00CF0589">
        <w:rPr>
          <w:rFonts w:asciiTheme="minorHAnsi" w:hAnsiTheme="minorHAnsi"/>
          <w:sz w:val="22"/>
        </w:rPr>
        <w:t xml:space="preserve"> pour subvention. Les memoranda d’accord</w:t>
      </w:r>
      <w:r w:rsidR="00743BAB">
        <w:rPr>
          <w:rFonts w:asciiTheme="minorHAnsi" w:hAnsiTheme="minorHAnsi"/>
          <w:sz w:val="22"/>
        </w:rPr>
        <w:t xml:space="preserve"> de financement (MOA) ont été signés entre les bénéficiaires et la représentation du PNUD le 23 décembre 2010. </w:t>
      </w:r>
    </w:p>
    <w:p w:rsidR="00F65604" w:rsidRPr="00804A93" w:rsidRDefault="00F65604" w:rsidP="00804A93">
      <w:pPr>
        <w:spacing w:after="120"/>
        <w:jc w:val="both"/>
        <w:rPr>
          <w:rFonts w:asciiTheme="minorHAnsi" w:hAnsiTheme="minorHAnsi"/>
          <w:sz w:val="22"/>
        </w:rPr>
      </w:pPr>
    </w:p>
    <w:p w:rsidR="007B5D48" w:rsidRPr="00C274F5" w:rsidRDefault="003426AA" w:rsidP="00804A93">
      <w:pPr>
        <w:spacing w:after="120"/>
        <w:jc w:val="both"/>
        <w:rPr>
          <w:rFonts w:asciiTheme="minorHAnsi" w:hAnsiTheme="minorHAnsi"/>
          <w:b/>
          <w:i/>
          <w:sz w:val="22"/>
        </w:rPr>
      </w:pPr>
      <w:r>
        <w:rPr>
          <w:rFonts w:asciiTheme="minorHAnsi" w:hAnsiTheme="minorHAnsi"/>
          <w:b/>
          <w:i/>
          <w:sz w:val="22"/>
        </w:rPr>
        <w:t>Projets</w:t>
      </w:r>
      <w:r w:rsidR="00F65604" w:rsidRPr="00C274F5">
        <w:rPr>
          <w:rFonts w:asciiTheme="minorHAnsi" w:hAnsiTheme="minorHAnsi"/>
          <w:b/>
          <w:i/>
          <w:sz w:val="22"/>
        </w:rPr>
        <w:t xml:space="preserve"> et domaines</w:t>
      </w:r>
      <w:r w:rsidR="00C274F5">
        <w:rPr>
          <w:rFonts w:asciiTheme="minorHAnsi" w:hAnsiTheme="minorHAnsi"/>
          <w:b/>
          <w:i/>
          <w:sz w:val="22"/>
        </w:rPr>
        <w:t xml:space="preserve"> focaux</w:t>
      </w:r>
      <w:r w:rsidR="00F65604" w:rsidRPr="00C274F5">
        <w:rPr>
          <w:rFonts w:asciiTheme="minorHAnsi" w:hAnsiTheme="minorHAnsi"/>
          <w:b/>
          <w:i/>
          <w:sz w:val="22"/>
        </w:rPr>
        <w:t xml:space="preserve"> du FEM</w:t>
      </w:r>
    </w:p>
    <w:p w:rsidR="003426AA" w:rsidRDefault="00A8592F" w:rsidP="00804A93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programme FEM/PPS appui les initiatives locales dans 5 domaines du FEM (cf. tableau 1). Tous les microprojets interviennent dans au moins 2 de ces domaines</w:t>
      </w:r>
      <w:r w:rsidR="00B834B6">
        <w:rPr>
          <w:rFonts w:asciiTheme="minorHAnsi" w:hAnsiTheme="minorHAnsi"/>
          <w:sz w:val="22"/>
        </w:rPr>
        <w:t xml:space="preserve"> focaux</w:t>
      </w:r>
      <w:r>
        <w:rPr>
          <w:rFonts w:asciiTheme="minorHAnsi" w:hAnsiTheme="minorHAnsi"/>
          <w:sz w:val="22"/>
        </w:rPr>
        <w:t>.</w:t>
      </w:r>
    </w:p>
    <w:p w:rsidR="00A8592F" w:rsidRPr="00634CFA" w:rsidRDefault="00A8592F" w:rsidP="00804A93">
      <w:pPr>
        <w:spacing w:after="120"/>
        <w:jc w:val="both"/>
        <w:rPr>
          <w:rFonts w:asciiTheme="minorHAnsi" w:hAnsiTheme="minorHAnsi"/>
          <w:i/>
          <w:sz w:val="20"/>
        </w:rPr>
      </w:pPr>
      <w:r w:rsidRPr="00634CFA">
        <w:rPr>
          <w:rFonts w:asciiTheme="minorHAnsi" w:hAnsiTheme="minorHAnsi"/>
          <w:b/>
          <w:i/>
          <w:sz w:val="20"/>
        </w:rPr>
        <w:t>Tableau 1 :</w:t>
      </w:r>
      <w:r w:rsidRPr="00634CFA">
        <w:rPr>
          <w:rFonts w:asciiTheme="minorHAnsi" w:hAnsiTheme="minorHAnsi"/>
          <w:i/>
          <w:sz w:val="20"/>
        </w:rPr>
        <w:t xml:space="preserve"> champs d’intervention des microprojets par domaines focaux du FEM</w:t>
      </w:r>
    </w:p>
    <w:tbl>
      <w:tblPr>
        <w:tblStyle w:val="TableGrid"/>
        <w:tblW w:w="4644" w:type="dxa"/>
        <w:tblLayout w:type="fixed"/>
        <w:tblLook w:val="04A0"/>
      </w:tblPr>
      <w:tblGrid>
        <w:gridCol w:w="2093"/>
        <w:gridCol w:w="567"/>
        <w:gridCol w:w="425"/>
        <w:gridCol w:w="567"/>
        <w:gridCol w:w="425"/>
        <w:gridCol w:w="567"/>
      </w:tblGrid>
      <w:tr w:rsidR="00CD4ABF" w:rsidRPr="00CD4ABF" w:rsidTr="001B75A6">
        <w:trPr>
          <w:cantSplit/>
          <w:trHeight w:val="1285"/>
        </w:trPr>
        <w:tc>
          <w:tcPr>
            <w:tcW w:w="2093" w:type="dxa"/>
            <w:tcBorders>
              <w:tl2br w:val="single" w:sz="4" w:space="0" w:color="auto"/>
            </w:tcBorders>
          </w:tcPr>
          <w:p w:rsidR="003426AA" w:rsidRDefault="00CD4ABF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CE39ED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r>
              <w:rPr>
                <w:rFonts w:asciiTheme="minorHAnsi" w:hAnsiTheme="minorHAnsi"/>
                <w:sz w:val="18"/>
                <w:szCs w:val="18"/>
              </w:rPr>
              <w:t>Domaines</w:t>
            </w:r>
          </w:p>
          <w:p w:rsidR="00CD4ABF" w:rsidRDefault="00CD4ABF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CD4ABF" w:rsidRDefault="00CD4ABF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CE39ED" w:rsidRDefault="00CE39ED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A8592F" w:rsidRDefault="00A8592F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:rsidR="00CD4ABF" w:rsidRPr="00CD4ABF" w:rsidRDefault="00A8592F" w:rsidP="00A8592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(Résumé) t</w:t>
            </w:r>
            <w:r w:rsidR="00CD4ABF">
              <w:rPr>
                <w:rFonts w:asciiTheme="minorHAnsi" w:hAnsiTheme="minorHAnsi"/>
                <w:sz w:val="18"/>
                <w:szCs w:val="18"/>
              </w:rPr>
              <w:t>itre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D4ABF">
              <w:rPr>
                <w:rFonts w:asciiTheme="minorHAnsi" w:hAnsiTheme="minorHAnsi"/>
                <w:sz w:val="18"/>
                <w:szCs w:val="18"/>
              </w:rPr>
              <w:t>projet</w:t>
            </w:r>
          </w:p>
        </w:tc>
        <w:tc>
          <w:tcPr>
            <w:tcW w:w="567" w:type="dxa"/>
            <w:textDirection w:val="btLr"/>
          </w:tcPr>
          <w:p w:rsidR="003426AA" w:rsidRPr="00CD4ABF" w:rsidRDefault="003426AA" w:rsidP="00CD4ABF">
            <w:pPr>
              <w:ind w:left="113" w:right="11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4ABF">
              <w:rPr>
                <w:rFonts w:asciiTheme="minorHAnsi" w:hAnsiTheme="minorHAnsi"/>
                <w:sz w:val="18"/>
                <w:szCs w:val="18"/>
              </w:rPr>
              <w:t>Changement climatique</w:t>
            </w:r>
          </w:p>
        </w:tc>
        <w:tc>
          <w:tcPr>
            <w:tcW w:w="425" w:type="dxa"/>
            <w:textDirection w:val="btLr"/>
          </w:tcPr>
          <w:p w:rsidR="003426AA" w:rsidRPr="00CD4ABF" w:rsidRDefault="00CD4ABF" w:rsidP="00CD4ABF">
            <w:pPr>
              <w:ind w:left="113" w:right="11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4ABF">
              <w:rPr>
                <w:rFonts w:asciiTheme="minorHAnsi" w:hAnsiTheme="minorHAnsi"/>
                <w:sz w:val="18"/>
                <w:szCs w:val="18"/>
              </w:rPr>
              <w:t>Biodiversité</w:t>
            </w:r>
          </w:p>
        </w:tc>
        <w:tc>
          <w:tcPr>
            <w:tcW w:w="567" w:type="dxa"/>
            <w:textDirection w:val="btLr"/>
          </w:tcPr>
          <w:p w:rsidR="003426AA" w:rsidRPr="00CD4ABF" w:rsidRDefault="00CD4ABF" w:rsidP="00CD4ABF">
            <w:pPr>
              <w:ind w:left="113" w:right="11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4ABF">
              <w:rPr>
                <w:rFonts w:asciiTheme="minorHAnsi" w:hAnsiTheme="minorHAnsi"/>
                <w:sz w:val="18"/>
                <w:szCs w:val="18"/>
              </w:rPr>
              <w:t>Dégradation des sols</w:t>
            </w:r>
          </w:p>
        </w:tc>
        <w:tc>
          <w:tcPr>
            <w:tcW w:w="425" w:type="dxa"/>
            <w:textDirection w:val="btLr"/>
          </w:tcPr>
          <w:p w:rsidR="003426AA" w:rsidRPr="00CD4ABF" w:rsidRDefault="00CD4ABF" w:rsidP="00CD4ABF">
            <w:pPr>
              <w:ind w:left="113" w:right="11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4ABF">
              <w:rPr>
                <w:rFonts w:asciiTheme="minorHAnsi" w:hAnsiTheme="minorHAnsi"/>
                <w:sz w:val="18"/>
                <w:szCs w:val="18"/>
              </w:rPr>
              <w:t>POPS</w:t>
            </w:r>
          </w:p>
        </w:tc>
        <w:tc>
          <w:tcPr>
            <w:tcW w:w="567" w:type="dxa"/>
            <w:textDirection w:val="btLr"/>
          </w:tcPr>
          <w:p w:rsidR="003426AA" w:rsidRPr="00CD4ABF" w:rsidRDefault="00CD4ABF" w:rsidP="00CE39ED">
            <w:pPr>
              <w:ind w:left="113" w:right="11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D4ABF">
              <w:rPr>
                <w:rFonts w:asciiTheme="minorHAnsi" w:hAnsiTheme="minorHAnsi"/>
                <w:sz w:val="18"/>
                <w:szCs w:val="18"/>
              </w:rPr>
              <w:t>Eaux internationale</w:t>
            </w:r>
            <w:r w:rsidR="001B75A6">
              <w:rPr>
                <w:rFonts w:asciiTheme="minorHAnsi" w:hAnsiTheme="minorHAnsi"/>
                <w:sz w:val="18"/>
                <w:szCs w:val="18"/>
              </w:rPr>
              <w:t>s</w:t>
            </w:r>
            <w:r w:rsidR="00CE39ED">
              <w:rPr>
                <w:rFonts w:asciiTheme="minorHAnsi" w:hAnsiTheme="minorHAnsi"/>
                <w:sz w:val="18"/>
                <w:szCs w:val="18"/>
              </w:rPr>
              <w:t>s</w:t>
            </w:r>
          </w:p>
        </w:tc>
      </w:tr>
      <w:tr w:rsidR="00CD4ABF" w:rsidRPr="00CD4ABF" w:rsidTr="004962B2">
        <w:trPr>
          <w:trHeight w:val="408"/>
        </w:trPr>
        <w:tc>
          <w:tcPr>
            <w:tcW w:w="2093" w:type="dxa"/>
          </w:tcPr>
          <w:p w:rsidR="003426AA" w:rsidRPr="00CE39ED" w:rsidRDefault="00CD4ABF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CE39ED">
              <w:rPr>
                <w:rFonts w:asciiTheme="minorHAnsi" w:hAnsiTheme="minorHAnsi"/>
                <w:sz w:val="16"/>
                <w:szCs w:val="16"/>
              </w:rPr>
              <w:t>Conservation du sol par la promotion de Moringa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CD4ABF" w:rsidRPr="00CD4ABF" w:rsidRDefault="00CD4ABF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D4ABF" w:rsidRPr="00CD4ABF" w:rsidTr="004962B2">
        <w:tc>
          <w:tcPr>
            <w:tcW w:w="2093" w:type="dxa"/>
          </w:tcPr>
          <w:p w:rsidR="003426AA" w:rsidRPr="00CE39ED" w:rsidRDefault="00CE39ED" w:rsidP="00CE39ED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CE39ED">
              <w:rPr>
                <w:rFonts w:asciiTheme="minorHAnsi" w:hAnsiTheme="minorHAnsi"/>
                <w:sz w:val="16"/>
                <w:szCs w:val="16"/>
              </w:rPr>
              <w:t>R</w:t>
            </w:r>
            <w:r w:rsidR="00CD4ABF" w:rsidRPr="00CE39ED">
              <w:rPr>
                <w:rFonts w:asciiTheme="minorHAnsi" w:hAnsiTheme="minorHAnsi"/>
                <w:sz w:val="16"/>
                <w:szCs w:val="16"/>
              </w:rPr>
              <w:t>écupération des terres</w:t>
            </w:r>
            <w:r w:rsidRPr="00CE39ED">
              <w:rPr>
                <w:rFonts w:asciiTheme="minorHAnsi" w:hAnsiTheme="minorHAnsi"/>
                <w:sz w:val="16"/>
                <w:szCs w:val="16"/>
              </w:rPr>
              <w:t xml:space="preserve"> marginales et dégradées (Biosphère Basse-Lobaye)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D4ABF" w:rsidRPr="00CD4ABF" w:rsidTr="004962B2">
        <w:tc>
          <w:tcPr>
            <w:tcW w:w="2093" w:type="dxa"/>
          </w:tcPr>
          <w:p w:rsidR="003426AA" w:rsidRPr="00CE39ED" w:rsidRDefault="00CE39ED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Plate-forme de biocarbura</w:t>
            </w:r>
            <w:r w:rsidRPr="00CE39ED">
              <w:rPr>
                <w:rFonts w:asciiTheme="minorHAnsi" w:hAnsiTheme="minorHAnsi"/>
                <w:sz w:val="16"/>
                <w:szCs w:val="16"/>
              </w:rPr>
              <w:t>nt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fonctionnant à l’huile de Jatropha : production savon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D4ABF" w:rsidRPr="00CD4ABF" w:rsidTr="004962B2">
        <w:tc>
          <w:tcPr>
            <w:tcW w:w="2093" w:type="dxa"/>
          </w:tcPr>
          <w:p w:rsidR="003426AA" w:rsidRPr="00CE39ED" w:rsidRDefault="00CE39ED" w:rsidP="00CE39ED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Protection et empoissonnement de Bombolet et pêche durable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D4ABF" w:rsidRPr="00CD4ABF" w:rsidTr="004962B2">
        <w:tc>
          <w:tcPr>
            <w:tcW w:w="2093" w:type="dxa"/>
          </w:tcPr>
          <w:p w:rsidR="003426AA" w:rsidRPr="00CE39ED" w:rsidRDefault="00CE39ED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Protection des buffles et des éléphants dans la forêt de Ta</w:t>
            </w:r>
            <w:r w:rsidR="008014BF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gonda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D4ABF" w:rsidRPr="00CD4ABF" w:rsidTr="004962B2">
        <w:tc>
          <w:tcPr>
            <w:tcW w:w="2093" w:type="dxa"/>
          </w:tcPr>
          <w:p w:rsidR="003426AA" w:rsidRPr="00CE39ED" w:rsidRDefault="00CE39ED" w:rsidP="00BD210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Aménagement cours d’eau Gbango et construction de bac</w:t>
            </w:r>
            <w:r w:rsidR="00BD2102">
              <w:rPr>
                <w:rFonts w:asciiTheme="minorHAnsi" w:hAnsiTheme="minorHAnsi"/>
                <w:sz w:val="16"/>
                <w:szCs w:val="16"/>
              </w:rPr>
              <w:t>s de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rouissage</w:t>
            </w:r>
            <w:r w:rsidR="00BD2102">
              <w:rPr>
                <w:rFonts w:asciiTheme="minorHAnsi" w:hAnsiTheme="minorHAnsi"/>
                <w:sz w:val="16"/>
                <w:szCs w:val="16"/>
              </w:rPr>
              <w:t xml:space="preserve"> à manioc</w:t>
            </w: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D4ABF" w:rsidRPr="00CD4ABF" w:rsidTr="004962B2">
        <w:tc>
          <w:tcPr>
            <w:tcW w:w="2093" w:type="dxa"/>
          </w:tcPr>
          <w:p w:rsidR="003426AA" w:rsidRPr="00CE39ED" w:rsidRDefault="00BD2102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Conservation du cours d’eau Ouroukoutou et protection des anguilles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3426AA" w:rsidRPr="00CD4ABF" w:rsidRDefault="003426A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2102" w:rsidRPr="00CD4ABF" w:rsidTr="004962B2">
        <w:tc>
          <w:tcPr>
            <w:tcW w:w="2093" w:type="dxa"/>
          </w:tcPr>
          <w:p w:rsidR="00BD2102" w:rsidRPr="00CE39ED" w:rsidRDefault="00BD2102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Création d’une forêt de kolatier par agriculture multi étagée à Loungougba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2102" w:rsidRPr="00CD4ABF" w:rsidTr="004962B2">
        <w:tc>
          <w:tcPr>
            <w:tcW w:w="2093" w:type="dxa"/>
          </w:tcPr>
          <w:p w:rsidR="00BD2102" w:rsidRPr="00CE39ED" w:rsidRDefault="00BD2102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Reboisement dans la commune de Pissa par des essences locales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2102" w:rsidRPr="00CD4ABF" w:rsidTr="004962B2">
        <w:tc>
          <w:tcPr>
            <w:tcW w:w="2093" w:type="dxa"/>
          </w:tcPr>
          <w:p w:rsidR="00BD2102" w:rsidRPr="00CE39ED" w:rsidRDefault="00BD2102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Reforestation des galeries forestières de Sayo-Niakari par introduction de poivrier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2102" w:rsidRPr="00CD4ABF" w:rsidTr="004962B2">
        <w:tc>
          <w:tcPr>
            <w:tcW w:w="2093" w:type="dxa"/>
          </w:tcPr>
          <w:p w:rsidR="00BD2102" w:rsidRDefault="00BD2102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Apiculture améliorée et reforestation autour de Votovo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2102" w:rsidRPr="00CD4ABF" w:rsidTr="004962B2">
        <w:tc>
          <w:tcPr>
            <w:tcW w:w="2093" w:type="dxa"/>
          </w:tcPr>
          <w:p w:rsidR="00BD2102" w:rsidRDefault="00BD2102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Conservation et réintroduction de Gnetum en forêt par les Pygmée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BD2102" w:rsidRPr="00CD4ABF" w:rsidRDefault="00BD2102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33BEA" w:rsidRPr="00CD4ABF" w:rsidTr="004962B2">
        <w:tc>
          <w:tcPr>
            <w:tcW w:w="2093" w:type="dxa"/>
          </w:tcPr>
          <w:p w:rsidR="00D33BEA" w:rsidRDefault="0085381C" w:rsidP="00CD4ABF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Contribution à la reforestation du massif forestier de Nola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D33BEA" w:rsidRPr="00CD4ABF" w:rsidRDefault="00D33BE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2D69B" w:themeFill="accent3" w:themeFillTint="99"/>
          </w:tcPr>
          <w:p w:rsidR="00D33BEA" w:rsidRPr="00CD4ABF" w:rsidRDefault="00D33BE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D33BEA" w:rsidRPr="00CD4ABF" w:rsidRDefault="00D33BE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:rsidR="00D33BEA" w:rsidRPr="00CD4ABF" w:rsidRDefault="00D33BE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:rsidR="00D33BEA" w:rsidRPr="00CD4ABF" w:rsidRDefault="00D33BEA" w:rsidP="00CD4AB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426AA" w:rsidRPr="003426AA" w:rsidRDefault="00CC278D" w:rsidP="00D96158">
      <w:pPr>
        <w:spacing w:before="120" w:after="120"/>
        <w:jc w:val="both"/>
        <w:rPr>
          <w:rFonts w:asciiTheme="minorHAnsi" w:hAnsiTheme="minorHAnsi"/>
          <w:b/>
          <w:i/>
          <w:sz w:val="22"/>
        </w:rPr>
      </w:pPr>
      <w:r>
        <w:rPr>
          <w:rFonts w:asciiTheme="minorHAnsi" w:hAnsiTheme="minorHAnsi"/>
          <w:b/>
          <w:i/>
          <w:sz w:val="22"/>
        </w:rPr>
        <w:lastRenderedPageBreak/>
        <w:t>Allocation des fonds</w:t>
      </w:r>
      <w:r w:rsidR="003426AA" w:rsidRPr="003426AA">
        <w:rPr>
          <w:rFonts w:asciiTheme="minorHAnsi" w:hAnsiTheme="minorHAnsi"/>
          <w:b/>
          <w:i/>
          <w:sz w:val="22"/>
        </w:rPr>
        <w:t xml:space="preserve"> </w:t>
      </w:r>
      <w:r>
        <w:rPr>
          <w:rFonts w:asciiTheme="minorHAnsi" w:hAnsiTheme="minorHAnsi"/>
          <w:b/>
          <w:i/>
          <w:sz w:val="22"/>
        </w:rPr>
        <w:t xml:space="preserve">du FEM/PPS par site </w:t>
      </w:r>
    </w:p>
    <w:p w:rsidR="00D96158" w:rsidRDefault="00A75BDC" w:rsidP="00804A93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Durant</w:t>
      </w:r>
      <w:r w:rsidR="00D96158">
        <w:rPr>
          <w:rFonts w:asciiTheme="minorHAnsi" w:hAnsiTheme="minorHAnsi"/>
          <w:sz w:val="22"/>
        </w:rPr>
        <w:t xml:space="preserve"> l’OP4, les microprojets sont exécutés dans les préfectures de la Lobaye, de </w:t>
      </w:r>
      <w:r>
        <w:rPr>
          <w:rFonts w:asciiTheme="minorHAnsi" w:hAnsiTheme="minorHAnsi"/>
          <w:sz w:val="22"/>
        </w:rPr>
        <w:t>l’Ouham et du Mbomou</w:t>
      </w:r>
      <w:r w:rsidR="00D96158">
        <w:rPr>
          <w:rFonts w:asciiTheme="minorHAnsi" w:hAnsiTheme="minorHAnsi"/>
          <w:sz w:val="22"/>
        </w:rPr>
        <w:t>.</w:t>
      </w:r>
    </w:p>
    <w:p w:rsidR="00A40D14" w:rsidRDefault="00A40D14" w:rsidP="00804A93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Néanmoins, </w:t>
      </w:r>
      <w:r w:rsidR="003426AA">
        <w:rPr>
          <w:rFonts w:asciiTheme="minorHAnsi" w:hAnsiTheme="minorHAnsi"/>
          <w:sz w:val="22"/>
        </w:rPr>
        <w:t>1 microprojet  a été retenu pour être exécuté dans la préfecture de l’Ombella-M’Poko</w:t>
      </w:r>
      <w:r w:rsidR="00D96158">
        <w:rPr>
          <w:rFonts w:asciiTheme="minorHAnsi" w:hAnsiTheme="minorHAnsi"/>
          <w:sz w:val="22"/>
        </w:rPr>
        <w:t xml:space="preserve"> en raison des groupes cibles et de sa contribution à la lutte contre la pauvreté</w:t>
      </w:r>
      <w:r w:rsidR="003426AA">
        <w:rPr>
          <w:rFonts w:asciiTheme="minorHAnsi" w:hAnsiTheme="minorHAnsi"/>
          <w:sz w:val="22"/>
        </w:rPr>
        <w:t>.</w:t>
      </w:r>
    </w:p>
    <w:p w:rsidR="00A75BDC" w:rsidRDefault="00634CFA" w:rsidP="00804A93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Des 13 </w:t>
      </w:r>
      <w:r w:rsidR="00A75BDC">
        <w:rPr>
          <w:rFonts w:asciiTheme="minorHAnsi" w:hAnsiTheme="minorHAnsi"/>
          <w:sz w:val="22"/>
        </w:rPr>
        <w:t>microprojets financés</w:t>
      </w:r>
      <w:r w:rsidR="0047678F">
        <w:rPr>
          <w:rFonts w:asciiTheme="minorHAnsi" w:hAnsiTheme="minorHAnsi"/>
          <w:sz w:val="22"/>
        </w:rPr>
        <w:t xml:space="preserve"> représentant 141 976,5 $US</w:t>
      </w:r>
      <w:r>
        <w:rPr>
          <w:rFonts w:asciiTheme="minorHAnsi" w:hAnsiTheme="minorHAnsi"/>
          <w:sz w:val="22"/>
        </w:rPr>
        <w:t>, près de la moitié se trouve</w:t>
      </w:r>
      <w:r w:rsidR="00A75BDC">
        <w:rPr>
          <w:rFonts w:asciiTheme="minorHAnsi" w:hAnsiTheme="minorHAnsi"/>
          <w:sz w:val="22"/>
        </w:rPr>
        <w:t xml:space="preserve"> dans la préfecture de la Lobaye</w:t>
      </w:r>
      <w:r w:rsidR="0047678F">
        <w:rPr>
          <w:rFonts w:asciiTheme="minorHAnsi" w:hAnsiTheme="minorHAnsi"/>
          <w:sz w:val="22"/>
        </w:rPr>
        <w:t xml:space="preserve"> pour 63 020,57 $US</w:t>
      </w:r>
      <w:r w:rsidR="00A75BDC">
        <w:rPr>
          <w:rFonts w:asciiTheme="minorHAnsi" w:hAnsiTheme="minorHAnsi"/>
          <w:sz w:val="22"/>
        </w:rPr>
        <w:t>.</w:t>
      </w:r>
      <w:r w:rsidR="003C5E8C">
        <w:rPr>
          <w:rFonts w:asciiTheme="minorHAnsi" w:hAnsiTheme="minorHAnsi"/>
          <w:sz w:val="22"/>
        </w:rPr>
        <w:t xml:space="preserve"> Le Mbomou est représenté par 31%</w:t>
      </w:r>
      <w:r w:rsidR="008103B7">
        <w:rPr>
          <w:rFonts w:asciiTheme="minorHAnsi" w:hAnsiTheme="minorHAnsi"/>
          <w:sz w:val="22"/>
        </w:rPr>
        <w:t xml:space="preserve"> des projets pour un montant de 46 702,63 $US</w:t>
      </w:r>
      <w:r w:rsidR="003C5E8C">
        <w:rPr>
          <w:rFonts w:asciiTheme="minorHAnsi" w:hAnsiTheme="minorHAnsi"/>
          <w:sz w:val="22"/>
        </w:rPr>
        <w:t xml:space="preserve">, l’Ouham 15% </w:t>
      </w:r>
      <w:r w:rsidR="008103B7">
        <w:rPr>
          <w:rFonts w:asciiTheme="minorHAnsi" w:hAnsiTheme="minorHAnsi"/>
          <w:sz w:val="22"/>
        </w:rPr>
        <w:t xml:space="preserve">pour 23 124,98 $US </w:t>
      </w:r>
      <w:r w:rsidR="003C5E8C">
        <w:rPr>
          <w:rFonts w:asciiTheme="minorHAnsi" w:hAnsiTheme="minorHAnsi"/>
          <w:sz w:val="22"/>
        </w:rPr>
        <w:t>et l’Ombella-M’Poko 8%</w:t>
      </w:r>
      <w:r w:rsidR="00D33BEA">
        <w:rPr>
          <w:rFonts w:asciiTheme="minorHAnsi" w:hAnsiTheme="minorHAnsi"/>
          <w:sz w:val="22"/>
        </w:rPr>
        <w:t xml:space="preserve"> </w:t>
      </w:r>
      <w:r w:rsidR="008103B7">
        <w:rPr>
          <w:rFonts w:asciiTheme="minorHAnsi" w:hAnsiTheme="minorHAnsi"/>
          <w:sz w:val="22"/>
        </w:rPr>
        <w:t>pour 9 128,28 $US</w:t>
      </w:r>
      <w:r w:rsidR="003C5E8C">
        <w:rPr>
          <w:rFonts w:asciiTheme="minorHAnsi" w:hAnsiTheme="minorHAnsi"/>
          <w:sz w:val="22"/>
        </w:rPr>
        <w:t>.</w:t>
      </w:r>
    </w:p>
    <w:p w:rsidR="00A75BDC" w:rsidRDefault="003C5E8C" w:rsidP="00804A93">
      <w:pPr>
        <w:spacing w:after="120"/>
        <w:jc w:val="both"/>
        <w:rPr>
          <w:rFonts w:asciiTheme="minorHAnsi" w:hAnsiTheme="minorHAnsi"/>
          <w:sz w:val="22"/>
        </w:rPr>
      </w:pPr>
      <w:r w:rsidRPr="003C5E8C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592961"/>
            <wp:effectExtent l="1905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75BDC" w:rsidRPr="00634CFA" w:rsidRDefault="003C5E8C" w:rsidP="00804A93">
      <w:pPr>
        <w:spacing w:after="120"/>
        <w:jc w:val="both"/>
        <w:rPr>
          <w:rFonts w:asciiTheme="minorHAnsi" w:hAnsiTheme="minorHAnsi"/>
          <w:i/>
          <w:sz w:val="20"/>
        </w:rPr>
      </w:pPr>
      <w:r w:rsidRPr="00634CFA">
        <w:rPr>
          <w:rFonts w:asciiTheme="minorHAnsi" w:hAnsiTheme="minorHAnsi"/>
          <w:b/>
          <w:i/>
          <w:sz w:val="20"/>
        </w:rPr>
        <w:t xml:space="preserve">Figure </w:t>
      </w:r>
      <w:r w:rsidR="00D33BEA">
        <w:rPr>
          <w:rFonts w:asciiTheme="minorHAnsi" w:hAnsiTheme="minorHAnsi"/>
          <w:b/>
          <w:i/>
          <w:sz w:val="20"/>
        </w:rPr>
        <w:t>2</w:t>
      </w:r>
      <w:r w:rsidRPr="00634CFA">
        <w:rPr>
          <w:rFonts w:asciiTheme="minorHAnsi" w:hAnsiTheme="minorHAnsi"/>
          <w:b/>
          <w:i/>
          <w:sz w:val="20"/>
        </w:rPr>
        <w:t> :</w:t>
      </w:r>
      <w:r w:rsidRPr="00634CFA">
        <w:rPr>
          <w:rFonts w:asciiTheme="minorHAnsi" w:hAnsiTheme="minorHAnsi"/>
          <w:i/>
          <w:sz w:val="20"/>
        </w:rPr>
        <w:t xml:space="preserve"> </w:t>
      </w:r>
      <w:r w:rsidR="00634CFA" w:rsidRPr="00634CFA">
        <w:rPr>
          <w:rFonts w:asciiTheme="minorHAnsi" w:hAnsiTheme="minorHAnsi"/>
          <w:i/>
          <w:sz w:val="20"/>
        </w:rPr>
        <w:t>répartition des microprojets dans les zones cibles</w:t>
      </w:r>
    </w:p>
    <w:p w:rsidR="00A40D14" w:rsidRPr="00804A93" w:rsidRDefault="004160EE" w:rsidP="00804A93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31" type="#_x0000_t202" style="position:absolute;left:0;text-align:left;margin-left:-1.4pt;margin-top:4.85pt;width:212.85pt;height:21.9pt;z-index:251661312" fillcolor="#8db3e2 [1311]" strokeweight="1pt">
            <v:textbox style="mso-next-textbox:#_x0000_s1031">
              <w:txbxContent>
                <w:p w:rsidR="00D42956" w:rsidRPr="00D96158" w:rsidRDefault="00D42956" w:rsidP="00D96158">
                  <w:pPr>
                    <w:spacing w:after="120"/>
                    <w:rPr>
                      <w:rFonts w:asciiTheme="minorHAnsi" w:hAnsi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</w:rPr>
                    <w:t>Objets et dispositions de la mission</w:t>
                  </w:r>
                </w:p>
                <w:p w:rsidR="00D42956" w:rsidRPr="00D96158" w:rsidRDefault="00D42956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96158" w:rsidRDefault="00D96158" w:rsidP="00804A93">
      <w:pPr>
        <w:spacing w:after="120"/>
        <w:rPr>
          <w:rFonts w:asciiTheme="minorHAnsi" w:hAnsiTheme="minorHAnsi"/>
          <w:b/>
          <w:i/>
          <w:sz w:val="22"/>
        </w:rPr>
      </w:pPr>
    </w:p>
    <w:p w:rsidR="00FC5D90" w:rsidRPr="00D96158" w:rsidRDefault="00D96158" w:rsidP="00D96158">
      <w:pPr>
        <w:spacing w:after="120"/>
        <w:jc w:val="both"/>
        <w:rPr>
          <w:rFonts w:asciiTheme="minorHAnsi" w:hAnsiTheme="minorHAnsi"/>
          <w:b/>
          <w:i/>
          <w:sz w:val="22"/>
        </w:rPr>
      </w:pPr>
      <w:r w:rsidRPr="00D96158">
        <w:rPr>
          <w:rFonts w:asciiTheme="minorHAnsi" w:hAnsiTheme="minorHAnsi"/>
          <w:b/>
          <w:i/>
          <w:sz w:val="22"/>
        </w:rPr>
        <w:t>Les o</w:t>
      </w:r>
      <w:r w:rsidR="00FC5D90" w:rsidRPr="00D96158">
        <w:rPr>
          <w:rFonts w:asciiTheme="minorHAnsi" w:hAnsiTheme="minorHAnsi"/>
          <w:b/>
          <w:i/>
          <w:sz w:val="22"/>
        </w:rPr>
        <w:t xml:space="preserve">bjectifs </w:t>
      </w:r>
      <w:r>
        <w:rPr>
          <w:rFonts w:asciiTheme="minorHAnsi" w:hAnsiTheme="minorHAnsi"/>
          <w:b/>
          <w:i/>
          <w:sz w:val="22"/>
        </w:rPr>
        <w:t xml:space="preserve">et résultats attendu </w:t>
      </w:r>
      <w:r w:rsidR="00FC5D90" w:rsidRPr="00D96158">
        <w:rPr>
          <w:rFonts w:asciiTheme="minorHAnsi" w:hAnsiTheme="minorHAnsi"/>
          <w:b/>
          <w:i/>
          <w:sz w:val="22"/>
        </w:rPr>
        <w:t>de la mission</w:t>
      </w:r>
    </w:p>
    <w:p w:rsidR="00D96158" w:rsidRDefault="008D40F0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Entre </w:t>
      </w:r>
      <w:r w:rsidR="00E2196D">
        <w:rPr>
          <w:rFonts w:asciiTheme="minorHAnsi" w:hAnsiTheme="minorHAnsi"/>
          <w:sz w:val="22"/>
        </w:rPr>
        <w:t>avril à mai 2011, les ONGs et OCBs bénéficiaires aux microfinancements du FEM/PPS ont perçu leurs 1</w:t>
      </w:r>
      <w:r w:rsidR="00E2196D" w:rsidRPr="00E2196D">
        <w:rPr>
          <w:rFonts w:asciiTheme="minorHAnsi" w:hAnsiTheme="minorHAnsi"/>
          <w:sz w:val="22"/>
          <w:vertAlign w:val="superscript"/>
        </w:rPr>
        <w:t>ère</w:t>
      </w:r>
      <w:r w:rsidR="00E2196D">
        <w:rPr>
          <w:rFonts w:asciiTheme="minorHAnsi" w:hAnsiTheme="minorHAnsi"/>
          <w:sz w:val="22"/>
          <w:vertAlign w:val="superscript"/>
        </w:rPr>
        <w:t>s</w:t>
      </w:r>
      <w:r w:rsidR="00E2196D">
        <w:rPr>
          <w:rFonts w:asciiTheme="minorHAnsi" w:hAnsiTheme="minorHAnsi"/>
          <w:sz w:val="22"/>
        </w:rPr>
        <w:t xml:space="preserve"> tranches de</w:t>
      </w:r>
      <w:r>
        <w:rPr>
          <w:rFonts w:asciiTheme="minorHAnsi" w:hAnsiTheme="minorHAnsi"/>
          <w:sz w:val="22"/>
        </w:rPr>
        <w:t>s</w:t>
      </w:r>
      <w:r w:rsidR="00E2196D">
        <w:rPr>
          <w:rFonts w:asciiTheme="minorHAnsi" w:hAnsiTheme="minorHAnsi"/>
          <w:sz w:val="22"/>
        </w:rPr>
        <w:t xml:space="preserve"> subvention</w:t>
      </w:r>
      <w:r>
        <w:rPr>
          <w:rFonts w:asciiTheme="minorHAnsi" w:hAnsiTheme="minorHAnsi"/>
          <w:sz w:val="22"/>
        </w:rPr>
        <w:t>s</w:t>
      </w:r>
      <w:r w:rsidR="00E2196D">
        <w:rPr>
          <w:rFonts w:asciiTheme="minorHAnsi" w:hAnsiTheme="minorHAnsi"/>
          <w:sz w:val="22"/>
        </w:rPr>
        <w:t xml:space="preserve">. </w:t>
      </w:r>
      <w:r>
        <w:rPr>
          <w:rFonts w:asciiTheme="minorHAnsi" w:hAnsiTheme="minorHAnsi"/>
          <w:sz w:val="22"/>
        </w:rPr>
        <w:t>Ces fonds sont destinés à la mise en œuvre des premières activités des microprojets selon les planifications de travail.</w:t>
      </w:r>
      <w:r w:rsidR="0025575F">
        <w:rPr>
          <w:rFonts w:asciiTheme="minorHAnsi" w:hAnsiTheme="minorHAnsi"/>
          <w:sz w:val="22"/>
        </w:rPr>
        <w:t xml:space="preserve"> D’un autre côté, l’équipe du FEM/PPS se devait d’informer les populations locales sur les nouvelles opportunités de financement pour 2011-2012.</w:t>
      </w:r>
    </w:p>
    <w:p w:rsidR="00D96158" w:rsidRDefault="0025575F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Les objectifs de la mission étaient de : </w:t>
      </w:r>
      <w:r w:rsidRPr="0025575F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vérifier la conformité des activités mises en œuvre selon les plans de travail, </w:t>
      </w:r>
      <w:r w:rsidRPr="0025575F"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</w:t>
      </w:r>
      <w:r w:rsidR="00966DA9">
        <w:rPr>
          <w:rFonts w:asciiTheme="minorHAnsi" w:hAnsiTheme="minorHAnsi"/>
          <w:sz w:val="22"/>
        </w:rPr>
        <w:t xml:space="preserve">apprécier les indicateurs de résultats des différents microprojets, </w:t>
      </w:r>
      <w:r w:rsidR="00966DA9">
        <w:rPr>
          <w:rFonts w:asciiTheme="minorHAnsi" w:hAnsiTheme="minorHAnsi"/>
          <w:b/>
          <w:i/>
          <w:sz w:val="22"/>
        </w:rPr>
        <w:t xml:space="preserve">iii. </w:t>
      </w:r>
      <w:r>
        <w:rPr>
          <w:rFonts w:asciiTheme="minorHAnsi" w:hAnsiTheme="minorHAnsi"/>
          <w:sz w:val="22"/>
        </w:rPr>
        <w:t>évaluer les biais et proposer des alternatives</w:t>
      </w:r>
      <w:r w:rsidR="00C83A59">
        <w:rPr>
          <w:rFonts w:asciiTheme="minorHAnsi" w:hAnsiTheme="minorHAnsi"/>
          <w:sz w:val="22"/>
        </w:rPr>
        <w:t xml:space="preserve"> et/ou réorientations</w:t>
      </w:r>
      <w:r>
        <w:rPr>
          <w:rFonts w:asciiTheme="minorHAnsi" w:hAnsiTheme="minorHAnsi"/>
          <w:sz w:val="22"/>
        </w:rPr>
        <w:t xml:space="preserve"> </w:t>
      </w:r>
      <w:r w:rsidR="00C83A59">
        <w:rPr>
          <w:rFonts w:asciiTheme="minorHAnsi" w:hAnsiTheme="minorHAnsi"/>
          <w:sz w:val="22"/>
        </w:rPr>
        <w:t xml:space="preserve">des </w:t>
      </w:r>
      <w:r w:rsidR="00C83A59">
        <w:rPr>
          <w:rFonts w:asciiTheme="minorHAnsi" w:hAnsiTheme="minorHAnsi"/>
          <w:sz w:val="22"/>
        </w:rPr>
        <w:lastRenderedPageBreak/>
        <w:t>microprojets</w:t>
      </w:r>
      <w:r>
        <w:rPr>
          <w:rFonts w:asciiTheme="minorHAnsi" w:hAnsiTheme="minorHAnsi"/>
          <w:sz w:val="22"/>
        </w:rPr>
        <w:t xml:space="preserve">, </w:t>
      </w:r>
      <w:r w:rsidR="00966DA9" w:rsidRPr="00966DA9">
        <w:rPr>
          <w:rFonts w:asciiTheme="minorHAnsi" w:hAnsiTheme="minorHAnsi"/>
          <w:b/>
          <w:i/>
          <w:sz w:val="22"/>
        </w:rPr>
        <w:t>iv</w:t>
      </w:r>
      <w:r w:rsidRPr="0025575F">
        <w:rPr>
          <w:rFonts w:asciiTheme="minorHAnsi" w:hAnsiTheme="minorHAnsi"/>
          <w:b/>
          <w:i/>
          <w:sz w:val="22"/>
        </w:rPr>
        <w:t>.</w:t>
      </w:r>
      <w:r>
        <w:rPr>
          <w:rFonts w:asciiTheme="minorHAnsi" w:hAnsiTheme="minorHAnsi"/>
          <w:sz w:val="22"/>
        </w:rPr>
        <w:t xml:space="preserve"> informer les acteurs locaux sur les opportunités de nouvelles subventions pour l’exercice 2011-2012.</w:t>
      </w:r>
    </w:p>
    <w:p w:rsidR="00D96158" w:rsidRDefault="00A12C2A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Ainsi, suite à cette mission : </w:t>
      </w:r>
      <w:r w:rsidRPr="00A12C2A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les microprojets ayant des difficultés dans l</w:t>
      </w:r>
      <w:r w:rsidR="003116C7">
        <w:rPr>
          <w:rFonts w:asciiTheme="minorHAnsi" w:hAnsiTheme="minorHAnsi"/>
          <w:sz w:val="22"/>
        </w:rPr>
        <w:t>eur</w:t>
      </w:r>
      <w:r>
        <w:rPr>
          <w:rFonts w:asciiTheme="minorHAnsi" w:hAnsiTheme="minorHAnsi"/>
          <w:sz w:val="22"/>
        </w:rPr>
        <w:t xml:space="preserve"> mise en œuvre seront recadrés afin que les résultats soient atteints, </w:t>
      </w:r>
      <w:r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certains indicateurs </w:t>
      </w:r>
      <w:r w:rsidR="003116C7">
        <w:rPr>
          <w:rFonts w:asciiTheme="minorHAnsi" w:hAnsiTheme="minorHAnsi"/>
          <w:sz w:val="22"/>
        </w:rPr>
        <w:t xml:space="preserve">seront relevés et permettront d’apprécier la mobilisation des communautés, </w:t>
      </w:r>
      <w:r w:rsidR="003116C7" w:rsidRPr="009746B4">
        <w:rPr>
          <w:rFonts w:asciiTheme="minorHAnsi" w:hAnsiTheme="minorHAnsi"/>
          <w:b/>
          <w:i/>
          <w:sz w:val="22"/>
        </w:rPr>
        <w:t>iii.</w:t>
      </w:r>
      <w:r w:rsidR="003116C7">
        <w:rPr>
          <w:rFonts w:asciiTheme="minorHAnsi" w:hAnsiTheme="minorHAnsi"/>
          <w:sz w:val="22"/>
        </w:rPr>
        <w:t xml:space="preserve"> les ONG, OCB et groupements, potentiels bénéficiaires aux subventions, reformuleront leurs soumissions afin d’être éligibles aux critères du FEM/PPS.</w:t>
      </w:r>
    </w:p>
    <w:p w:rsidR="00D96158" w:rsidRPr="00D96158" w:rsidRDefault="00D96158" w:rsidP="00D96158">
      <w:pPr>
        <w:spacing w:after="120"/>
        <w:jc w:val="both"/>
        <w:rPr>
          <w:rFonts w:asciiTheme="minorHAnsi" w:hAnsiTheme="minorHAnsi"/>
          <w:b/>
          <w:i/>
          <w:sz w:val="22"/>
        </w:rPr>
      </w:pPr>
      <w:r w:rsidRPr="00D96158">
        <w:rPr>
          <w:rFonts w:asciiTheme="minorHAnsi" w:hAnsiTheme="minorHAnsi"/>
          <w:b/>
          <w:i/>
          <w:sz w:val="22"/>
        </w:rPr>
        <w:t>Les dispositions de la mission</w:t>
      </w:r>
    </w:p>
    <w:p w:rsidR="00FC5D90" w:rsidRDefault="009746B4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 manuel de procédure du Small Grants Programme </w:t>
      </w:r>
      <w:r w:rsidR="00A13B51">
        <w:rPr>
          <w:rFonts w:asciiTheme="minorHAnsi" w:hAnsiTheme="minorHAnsi"/>
          <w:sz w:val="22"/>
        </w:rPr>
        <w:t>(SOP)</w:t>
      </w:r>
      <w:r w:rsidR="008D49D4">
        <w:rPr>
          <w:rFonts w:asciiTheme="minorHAnsi" w:hAnsiTheme="minorHAnsi"/>
          <w:sz w:val="22"/>
        </w:rPr>
        <w:t xml:space="preserve"> et le guide opérationnel</w:t>
      </w:r>
      <w:r w:rsidR="00A13B51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défini</w:t>
      </w:r>
      <w:r w:rsidR="008D49D4">
        <w:rPr>
          <w:rFonts w:asciiTheme="minorHAnsi" w:hAnsiTheme="minorHAnsi"/>
          <w:sz w:val="22"/>
        </w:rPr>
        <w:t>ssent</w:t>
      </w:r>
      <w:r>
        <w:rPr>
          <w:rFonts w:asciiTheme="minorHAnsi" w:hAnsiTheme="minorHAnsi"/>
          <w:sz w:val="22"/>
        </w:rPr>
        <w:t xml:space="preserve"> les dispositions de mise en place de l’équipe de suivi-évaluation des microprojets FEM/PPS.</w:t>
      </w:r>
      <w:r w:rsidR="00A13B51">
        <w:rPr>
          <w:rFonts w:asciiTheme="minorHAnsi" w:hAnsiTheme="minorHAnsi"/>
          <w:sz w:val="22"/>
        </w:rPr>
        <w:t xml:space="preserve"> L’équipe </w:t>
      </w:r>
      <w:r w:rsidR="00326194">
        <w:rPr>
          <w:rFonts w:asciiTheme="minorHAnsi" w:hAnsiTheme="minorHAnsi"/>
          <w:sz w:val="22"/>
        </w:rPr>
        <w:t>doit être</w:t>
      </w:r>
      <w:r w:rsidR="00A13B51">
        <w:rPr>
          <w:rFonts w:asciiTheme="minorHAnsi" w:hAnsiTheme="minorHAnsi"/>
          <w:sz w:val="22"/>
        </w:rPr>
        <w:t xml:space="preserve"> constituée de membres du comité national de pilotage (CNP)</w:t>
      </w:r>
      <w:r w:rsidR="00326194">
        <w:rPr>
          <w:rFonts w:asciiTheme="minorHAnsi" w:hAnsiTheme="minorHAnsi"/>
          <w:sz w:val="22"/>
        </w:rPr>
        <w:t>.</w:t>
      </w:r>
    </w:p>
    <w:p w:rsidR="007B5D48" w:rsidRPr="00804A93" w:rsidRDefault="00326194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En raison des contraintes budgétaires, seul 2 membres du CNP pouvaient prendre part à la mission par zone des projets (Mbomou, Ouham et Lobaye).</w:t>
      </w:r>
    </w:p>
    <w:p w:rsidR="007B5D48" w:rsidRDefault="00326194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session du CNP du 19 avril 2011</w:t>
      </w:r>
      <w:r w:rsidR="002F4CF9">
        <w:rPr>
          <w:rFonts w:asciiTheme="minorHAnsi" w:hAnsiTheme="minorHAnsi"/>
          <w:sz w:val="22"/>
        </w:rPr>
        <w:t>, dont a été validé le plan de travail 2011 du FEM/PPS, a attiré l’attention des membres désireux de participer à la mission</w:t>
      </w:r>
      <w:r w:rsidR="00320495">
        <w:rPr>
          <w:rFonts w:asciiTheme="minorHAnsi" w:hAnsiTheme="minorHAnsi"/>
          <w:sz w:val="22"/>
        </w:rPr>
        <w:t xml:space="preserve"> avec le Coordonnateur</w:t>
      </w:r>
      <w:r w:rsidR="002F4CF9">
        <w:rPr>
          <w:rFonts w:asciiTheme="minorHAnsi" w:hAnsiTheme="minorHAnsi"/>
          <w:sz w:val="22"/>
        </w:rPr>
        <w:t xml:space="preserve"> de faire savoir leur désidérata. </w:t>
      </w:r>
      <w:r w:rsidR="002F4CF9" w:rsidRPr="002F4CF9">
        <w:rPr>
          <w:rFonts w:asciiTheme="minorHAnsi" w:hAnsiTheme="minorHAnsi"/>
          <w:b/>
          <w:i/>
          <w:sz w:val="22"/>
        </w:rPr>
        <w:t xml:space="preserve">4 membres se sont manifestés, dont 1 </w:t>
      </w:r>
      <w:r w:rsidR="00F350E1">
        <w:rPr>
          <w:rFonts w:asciiTheme="minorHAnsi" w:hAnsiTheme="minorHAnsi"/>
          <w:b/>
          <w:i/>
          <w:sz w:val="22"/>
        </w:rPr>
        <w:t xml:space="preserve">inéligible bénéficiant déjà </w:t>
      </w:r>
      <w:r w:rsidR="002F4CF9" w:rsidRPr="002F4CF9">
        <w:rPr>
          <w:rFonts w:asciiTheme="minorHAnsi" w:hAnsiTheme="minorHAnsi"/>
          <w:b/>
          <w:i/>
          <w:sz w:val="22"/>
        </w:rPr>
        <w:t>de subvention</w:t>
      </w:r>
      <w:r w:rsidR="00F350E1">
        <w:rPr>
          <w:rFonts w:asciiTheme="minorHAnsi" w:hAnsiTheme="minorHAnsi"/>
          <w:sz w:val="22"/>
        </w:rPr>
        <w:t xml:space="preserve"> (</w:t>
      </w:r>
      <w:r w:rsidR="00EB68C6">
        <w:rPr>
          <w:rFonts w:asciiTheme="minorHAnsi" w:hAnsiTheme="minorHAnsi"/>
          <w:sz w:val="22"/>
        </w:rPr>
        <w:t xml:space="preserve">qui </w:t>
      </w:r>
      <w:r w:rsidR="005B269F">
        <w:rPr>
          <w:rFonts w:asciiTheme="minorHAnsi" w:hAnsiTheme="minorHAnsi"/>
          <w:sz w:val="22"/>
        </w:rPr>
        <w:t>ne peut</w:t>
      </w:r>
      <w:r w:rsidR="00F350E1">
        <w:rPr>
          <w:rFonts w:asciiTheme="minorHAnsi" w:hAnsiTheme="minorHAnsi"/>
          <w:sz w:val="22"/>
        </w:rPr>
        <w:t xml:space="preserve"> être juge et partie)</w:t>
      </w:r>
      <w:r w:rsidR="002F4CF9">
        <w:rPr>
          <w:rFonts w:asciiTheme="minorHAnsi" w:hAnsiTheme="minorHAnsi"/>
          <w:sz w:val="22"/>
        </w:rPr>
        <w:t>.</w:t>
      </w:r>
    </w:p>
    <w:p w:rsidR="007B5D48" w:rsidRDefault="002A4FC5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Les missions se sont déroulées du 21 au 30 mai dans l’Ouham, du 2 au 9 juin dans la Lobaye et, du 6 au 16 juillet 2011 dans le Mbomou.</w:t>
      </w:r>
      <w:r w:rsidR="00C6524D">
        <w:rPr>
          <w:rFonts w:asciiTheme="minorHAnsi" w:hAnsiTheme="minorHAnsi"/>
          <w:sz w:val="22"/>
        </w:rPr>
        <w:t xml:space="preserve"> Des fiches de suivi-évaluation ont permis à l’équipe de relever les indicateurs d’appréciation de l’évolution de la mise en œuvre des microprojets.</w:t>
      </w:r>
    </w:p>
    <w:p w:rsidR="00D66F71" w:rsidRDefault="004160EE" w:rsidP="00D96158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33" type="#_x0000_t202" style="position:absolute;left:0;text-align:left;margin-left:.85pt;margin-top:.75pt;width:211.6pt;height:24.45pt;z-index:251662336" fillcolor="#548dd4 [1951]" strokeweight="1pt">
            <v:textbox style="mso-next-textbox:#_x0000_s1033">
              <w:txbxContent>
                <w:p w:rsidR="00D42956" w:rsidRPr="00EC4B83" w:rsidRDefault="00D42956">
                  <w:pPr>
                    <w:rPr>
                      <w:rFonts w:asciiTheme="minorHAnsi" w:hAnsi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</w:rPr>
                    <w:t>Niveau d’avancement</w:t>
                  </w:r>
                  <w:r w:rsidRPr="00EC4B83">
                    <w:rPr>
                      <w:rFonts w:asciiTheme="minorHAnsi" w:hAnsiTheme="minorHAnsi"/>
                      <w:b/>
                      <w:sz w:val="22"/>
                    </w:rPr>
                    <w:t xml:space="preserve"> des microprojets</w:t>
                  </w:r>
                </w:p>
              </w:txbxContent>
            </v:textbox>
          </v:shape>
        </w:pict>
      </w:r>
    </w:p>
    <w:p w:rsidR="00EC4B83" w:rsidRDefault="00EC4B83" w:rsidP="00EC4B83">
      <w:pPr>
        <w:spacing w:before="120" w:after="120"/>
        <w:jc w:val="both"/>
        <w:rPr>
          <w:rFonts w:asciiTheme="minorHAnsi" w:hAnsiTheme="minorHAnsi"/>
          <w:sz w:val="22"/>
        </w:rPr>
      </w:pPr>
    </w:p>
    <w:tbl>
      <w:tblPr>
        <w:tblStyle w:val="LightShading-Accent4"/>
        <w:tblW w:w="4253" w:type="dxa"/>
        <w:tblInd w:w="108" w:type="dxa"/>
        <w:tblLook w:val="0000"/>
      </w:tblPr>
      <w:tblGrid>
        <w:gridCol w:w="4253"/>
      </w:tblGrid>
      <w:tr w:rsidR="009127E1" w:rsidTr="00F543DC">
        <w:trPr>
          <w:cnfStyle w:val="000000100000"/>
          <w:trHeight w:val="476"/>
        </w:trPr>
        <w:tc>
          <w:tcPr>
            <w:cnfStyle w:val="000010000000"/>
            <w:tcW w:w="4253" w:type="dxa"/>
          </w:tcPr>
          <w:p w:rsidR="009127E1" w:rsidRDefault="009127E1" w:rsidP="009127E1">
            <w:pPr>
              <w:spacing w:after="120"/>
              <w:ind w:left="-4"/>
              <w:jc w:val="both"/>
              <w:rPr>
                <w:rFonts w:asciiTheme="minorHAnsi" w:hAnsiTheme="minorHAnsi"/>
                <w:b/>
                <w:i/>
                <w:sz w:val="22"/>
              </w:rPr>
            </w:pPr>
            <w:r w:rsidRPr="006D5B4C">
              <w:rPr>
                <w:rFonts w:asciiTheme="minorHAnsi" w:hAnsiTheme="minorHAnsi"/>
                <w:b/>
                <w:i/>
                <w:sz w:val="22"/>
              </w:rPr>
              <w:t>Les microprojets de l’Ouham et de l’Ombella-M’Poko</w:t>
            </w:r>
          </w:p>
        </w:tc>
      </w:tr>
    </w:tbl>
    <w:p w:rsidR="0081565A" w:rsidRDefault="00B50F8C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1. </w:t>
      </w:r>
      <w:r w:rsidR="006D5B4C" w:rsidRPr="000A5292">
        <w:rPr>
          <w:rFonts w:asciiTheme="minorHAnsi" w:hAnsiTheme="minorHAnsi"/>
          <w:b/>
          <w:sz w:val="22"/>
        </w:rPr>
        <w:t>Le projet du</w:t>
      </w:r>
      <w:r w:rsidR="006D5B4C" w:rsidRPr="000A5292">
        <w:rPr>
          <w:rFonts w:asciiTheme="minorHAnsi" w:hAnsiTheme="minorHAnsi"/>
          <w:b/>
          <w:i/>
          <w:sz w:val="22"/>
        </w:rPr>
        <w:t xml:space="preserve"> Laboratoire d’Ecologie Animale de l’Université de Bangui (LEAUB)</w:t>
      </w:r>
      <w:r w:rsidR="006D5B4C">
        <w:rPr>
          <w:rFonts w:asciiTheme="minorHAnsi" w:hAnsiTheme="minorHAnsi"/>
          <w:sz w:val="22"/>
        </w:rPr>
        <w:t xml:space="preserve"> </w:t>
      </w:r>
    </w:p>
    <w:p w:rsidR="00B50F8C" w:rsidRPr="00B50F8C" w:rsidRDefault="00B50F8C" w:rsidP="00B50F8C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B50F8C">
        <w:rPr>
          <w:rFonts w:asciiTheme="minorHAnsi" w:hAnsiTheme="minorHAnsi"/>
          <w:sz w:val="22"/>
        </w:rPr>
        <w:t>Mise en œuvre des activités</w:t>
      </w:r>
    </w:p>
    <w:p w:rsidR="001B6A60" w:rsidRDefault="0081565A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Le projet </w:t>
      </w:r>
      <w:r w:rsidR="006D5B4C">
        <w:rPr>
          <w:rFonts w:asciiTheme="minorHAnsi" w:hAnsiTheme="minorHAnsi"/>
          <w:sz w:val="22"/>
        </w:rPr>
        <w:t>dénommé « Développement d’une plate-forme de biocarburant fonctionnant à l’huile de Jatropha en milieu rural : de la culture à la production d’électricité et savon »</w:t>
      </w:r>
      <w:r w:rsidR="00774E31">
        <w:rPr>
          <w:rFonts w:asciiTheme="minorHAnsi" w:hAnsiTheme="minorHAnsi"/>
          <w:sz w:val="22"/>
        </w:rPr>
        <w:t xml:space="preserve"> est exécuté dans l’Ombella-M</w:t>
      </w:r>
      <w:r w:rsidR="00DC1D9C">
        <w:rPr>
          <w:rFonts w:asciiTheme="minorHAnsi" w:hAnsiTheme="minorHAnsi"/>
          <w:sz w:val="22"/>
        </w:rPr>
        <w:t>’Poko au village Bondoé.</w:t>
      </w:r>
      <w:r w:rsidR="00B50F8C">
        <w:rPr>
          <w:rFonts w:asciiTheme="minorHAnsi" w:hAnsiTheme="minorHAnsi"/>
          <w:sz w:val="22"/>
        </w:rPr>
        <w:t xml:space="preserve"> Son impact sur l’environnement se trouve dans la récupération des terres dégradées et contribue à l’atténuation des effets du changement climatique et à la lutte contre la dégradation des terres.</w:t>
      </w:r>
    </w:p>
    <w:p w:rsidR="0081565A" w:rsidRDefault="004160EE" w:rsidP="00D96158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3" type="#_x0000_t202" style="position:absolute;left:0;text-align:left;margin-left:.45pt;margin-top:124.4pt;width:207.9pt;height:31.3pt;z-index:251679744" stroked="f">
            <v:fill opacity="0"/>
            <v:textbox>
              <w:txbxContent>
                <w:p w:rsidR="00D42956" w:rsidRPr="00EE1A05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3</w:t>
                  </w:r>
                  <w:r w:rsidRPr="00EE1A05">
                    <w:rPr>
                      <w:rFonts w:asciiTheme="minorHAnsi" w:hAnsiTheme="minorHAnsi"/>
                      <w:b/>
                      <w:sz w:val="18"/>
                    </w:rPr>
                    <w:t> : sols impropre aux cultures mais propice à la culture de Jatropha</w:t>
                  </w:r>
                </w:p>
              </w:txbxContent>
            </v:textbox>
          </v:shape>
        </w:pict>
      </w:r>
      <w:r w:rsidR="0081565A" w:rsidRPr="0081565A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5" name="Image 1" descr="C:\Users\kainevernond\Desktop\Photo_Site SGP\PHOTO_1ère Tournée\PHOTO_OUHAM-OMBELLA\LEAUB\SE1_Type de sol devant être recouverte par la culture de Jatrop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inevernond\Desktop\Photo_Site SGP\PHOTO_1ère Tournée\PHOTO_OUHAM-OMBELLA\LEAUB\SE1_Type de sol devant être recouverte par la culture de Jatroph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65A" w:rsidRDefault="00A90196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Plus de 50% d</w:t>
      </w:r>
      <w:r w:rsidR="00DC1D9C">
        <w:rPr>
          <w:rFonts w:asciiTheme="minorHAnsi" w:hAnsiTheme="minorHAnsi"/>
          <w:sz w:val="22"/>
        </w:rPr>
        <w:t xml:space="preserve">es </w:t>
      </w:r>
      <w:r w:rsidR="00A00519">
        <w:rPr>
          <w:rFonts w:asciiTheme="minorHAnsi" w:hAnsiTheme="minorHAnsi"/>
          <w:sz w:val="22"/>
        </w:rPr>
        <w:t>fond</w:t>
      </w:r>
      <w:r w:rsidR="00DC1D9C">
        <w:rPr>
          <w:rFonts w:asciiTheme="minorHAnsi" w:hAnsiTheme="minorHAnsi"/>
          <w:sz w:val="22"/>
        </w:rPr>
        <w:t>s ont été décaissées</w:t>
      </w:r>
      <w:r w:rsidR="00A738A0">
        <w:rPr>
          <w:rFonts w:asciiTheme="minorHAnsi" w:hAnsiTheme="minorHAnsi"/>
          <w:sz w:val="22"/>
        </w:rPr>
        <w:t xml:space="preserve"> par le FEM/PPS</w:t>
      </w:r>
      <w:r w:rsidR="00DC1D9C">
        <w:rPr>
          <w:rFonts w:asciiTheme="minorHAnsi" w:hAnsiTheme="minorHAnsi"/>
          <w:sz w:val="22"/>
        </w:rPr>
        <w:t xml:space="preserve"> aux LEAUB pour la réalisation de la première partie du projet. </w:t>
      </w:r>
    </w:p>
    <w:p w:rsidR="00B52702" w:rsidRPr="00B52702" w:rsidRDefault="00B52702" w:rsidP="00D96158">
      <w:pPr>
        <w:spacing w:after="120"/>
        <w:jc w:val="both"/>
        <w:rPr>
          <w:rFonts w:asciiTheme="minorHAnsi" w:hAnsiTheme="minorHAnsi"/>
          <w:i/>
          <w:sz w:val="20"/>
        </w:rPr>
      </w:pPr>
      <w:r w:rsidRPr="00B52702">
        <w:rPr>
          <w:rFonts w:asciiTheme="minorHAnsi" w:hAnsiTheme="minorHAnsi"/>
          <w:b/>
          <w:i/>
          <w:sz w:val="20"/>
        </w:rPr>
        <w:t>Tableau</w:t>
      </w:r>
      <w:r w:rsidR="008B4F0C">
        <w:rPr>
          <w:rFonts w:asciiTheme="minorHAnsi" w:hAnsiTheme="minorHAnsi"/>
          <w:b/>
          <w:i/>
          <w:sz w:val="20"/>
        </w:rPr>
        <w:t xml:space="preserve"> 2</w:t>
      </w:r>
      <w:r w:rsidRPr="00B52702">
        <w:rPr>
          <w:rFonts w:asciiTheme="minorHAnsi" w:hAnsiTheme="minorHAnsi"/>
          <w:b/>
          <w:i/>
          <w:sz w:val="20"/>
        </w:rPr>
        <w:t> :</w:t>
      </w:r>
      <w:r w:rsidRPr="00B52702">
        <w:rPr>
          <w:rFonts w:asciiTheme="minorHAnsi" w:hAnsiTheme="minorHAnsi"/>
          <w:i/>
          <w:sz w:val="20"/>
        </w:rPr>
        <w:t xml:space="preserve"> </w:t>
      </w:r>
      <w:r w:rsidR="004A6D11">
        <w:rPr>
          <w:rFonts w:asciiTheme="minorHAnsi" w:hAnsiTheme="minorHAnsi"/>
          <w:i/>
          <w:sz w:val="20"/>
        </w:rPr>
        <w:t>état</w:t>
      </w:r>
      <w:r w:rsidRPr="00B52702">
        <w:rPr>
          <w:rFonts w:asciiTheme="minorHAnsi" w:hAnsiTheme="minorHAnsi"/>
          <w:i/>
          <w:sz w:val="20"/>
        </w:rPr>
        <w:t xml:space="preserve"> des fonds</w:t>
      </w:r>
      <w:r w:rsidR="004A6D11">
        <w:rPr>
          <w:rFonts w:asciiTheme="minorHAnsi" w:hAnsiTheme="minorHAnsi"/>
          <w:i/>
          <w:sz w:val="20"/>
        </w:rPr>
        <w:t xml:space="preserve"> FEM/PPS </w:t>
      </w:r>
      <w:r w:rsidR="00244024">
        <w:rPr>
          <w:rFonts w:asciiTheme="minorHAnsi" w:hAnsiTheme="minorHAnsi"/>
          <w:i/>
          <w:sz w:val="20"/>
        </w:rPr>
        <w:t>pour</w:t>
      </w:r>
      <w:r w:rsidR="004A6D11">
        <w:rPr>
          <w:rFonts w:asciiTheme="minorHAnsi" w:hAnsiTheme="minorHAnsi"/>
          <w:i/>
          <w:sz w:val="20"/>
        </w:rPr>
        <w:t xml:space="preserve"> LEAUB</w:t>
      </w:r>
    </w:p>
    <w:tbl>
      <w:tblPr>
        <w:tblW w:w="426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 w:themeFill="accent3" w:themeFillTint="99"/>
        <w:tblCellMar>
          <w:left w:w="70" w:type="dxa"/>
          <w:right w:w="70" w:type="dxa"/>
        </w:tblCellMar>
        <w:tblLook w:val="04A0"/>
      </w:tblPr>
      <w:tblGrid>
        <w:gridCol w:w="1147"/>
        <w:gridCol w:w="851"/>
        <w:gridCol w:w="1166"/>
        <w:gridCol w:w="1102"/>
      </w:tblGrid>
      <w:tr w:rsidR="00046C63" w:rsidRPr="00DC1D9C" w:rsidTr="00B16903">
        <w:trPr>
          <w:trHeight w:val="416"/>
        </w:trPr>
        <w:tc>
          <w:tcPr>
            <w:tcW w:w="1147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hideMark/>
          </w:tcPr>
          <w:p w:rsidR="0081565A" w:rsidRPr="00DC1D9C" w:rsidRDefault="0081565A" w:rsidP="00A738A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hideMark/>
          </w:tcPr>
          <w:p w:rsidR="0081565A" w:rsidRPr="00DC1D9C" w:rsidRDefault="0081565A" w:rsidP="00A738A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hideMark/>
          </w:tcPr>
          <w:p w:rsidR="0081565A" w:rsidRPr="00DC1D9C" w:rsidRDefault="0081565A" w:rsidP="00A738A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hideMark/>
          </w:tcPr>
          <w:p w:rsidR="0081565A" w:rsidRPr="00DC1D9C" w:rsidRDefault="00CB64BC" w:rsidP="00A738A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quat</w:t>
            </w:r>
          </w:p>
        </w:tc>
      </w:tr>
      <w:tr w:rsidR="0081565A" w:rsidRPr="00DC1D9C" w:rsidTr="00B16903">
        <w:trPr>
          <w:trHeight w:val="300"/>
        </w:trPr>
        <w:tc>
          <w:tcPr>
            <w:tcW w:w="1147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color w:val="000000"/>
                <w:sz w:val="18"/>
                <w:szCs w:val="22"/>
              </w:rPr>
              <w:t>9128,28</w:t>
            </w:r>
          </w:p>
        </w:tc>
        <w:tc>
          <w:tcPr>
            <w:tcW w:w="1166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color w:val="000000"/>
                <w:sz w:val="18"/>
                <w:szCs w:val="22"/>
              </w:rPr>
              <w:t>4957,19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color w:val="000000"/>
                <w:sz w:val="18"/>
                <w:szCs w:val="22"/>
              </w:rPr>
              <w:t>4171,09</w:t>
            </w:r>
          </w:p>
        </w:tc>
      </w:tr>
      <w:tr w:rsidR="0081565A" w:rsidRPr="00DC1D9C" w:rsidTr="00B16903">
        <w:trPr>
          <w:trHeight w:val="300"/>
        </w:trPr>
        <w:tc>
          <w:tcPr>
            <w:tcW w:w="1147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color w:val="000000"/>
                <w:sz w:val="18"/>
                <w:szCs w:val="22"/>
              </w:rPr>
              <w:t>100,00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color w:val="000000"/>
                <w:sz w:val="18"/>
                <w:szCs w:val="22"/>
              </w:rPr>
              <w:t>54,31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81565A" w:rsidRPr="00DC1D9C" w:rsidRDefault="0081565A" w:rsidP="00CC278D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DC1D9C">
              <w:rPr>
                <w:rFonts w:ascii="Calibri" w:hAnsi="Calibri"/>
                <w:color w:val="000000"/>
                <w:sz w:val="18"/>
                <w:szCs w:val="22"/>
              </w:rPr>
              <w:t>45,69</w:t>
            </w:r>
          </w:p>
        </w:tc>
      </w:tr>
    </w:tbl>
    <w:p w:rsidR="00DC1D9C" w:rsidRDefault="00DC1D9C" w:rsidP="004A6D1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Ces </w:t>
      </w:r>
      <w:r w:rsidR="00A00519">
        <w:rPr>
          <w:rFonts w:asciiTheme="minorHAnsi" w:hAnsiTheme="minorHAnsi"/>
          <w:sz w:val="22"/>
        </w:rPr>
        <w:t>fonds ont permis</w:t>
      </w:r>
      <w:r>
        <w:rPr>
          <w:rFonts w:asciiTheme="minorHAnsi" w:hAnsiTheme="minorHAnsi"/>
          <w:sz w:val="22"/>
        </w:rPr>
        <w:t xml:space="preserve"> d</w:t>
      </w:r>
      <w:r w:rsidR="00A00519">
        <w:rPr>
          <w:rFonts w:asciiTheme="minorHAnsi" w:hAnsiTheme="minorHAnsi"/>
          <w:sz w:val="22"/>
        </w:rPr>
        <w:t xml:space="preserve">e : </w:t>
      </w:r>
      <w:r w:rsidR="00A00519" w:rsidRPr="00A00519">
        <w:rPr>
          <w:rFonts w:asciiTheme="minorHAnsi" w:hAnsiTheme="minorHAnsi"/>
          <w:b/>
          <w:i/>
          <w:sz w:val="22"/>
        </w:rPr>
        <w:t>i.</w:t>
      </w:r>
      <w:r w:rsidR="00A00519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ouvrir une première parcelle de 1 hectare</w:t>
      </w:r>
      <w:r w:rsidR="00A00519">
        <w:rPr>
          <w:rFonts w:asciiTheme="minorHAnsi" w:hAnsiTheme="minorHAnsi"/>
          <w:sz w:val="22"/>
        </w:rPr>
        <w:t xml:space="preserve">, </w:t>
      </w:r>
      <w:r w:rsidR="00A00519" w:rsidRPr="00A00519">
        <w:rPr>
          <w:rFonts w:asciiTheme="minorHAnsi" w:hAnsiTheme="minorHAnsi"/>
          <w:b/>
          <w:i/>
          <w:sz w:val="22"/>
        </w:rPr>
        <w:t>ii.</w:t>
      </w:r>
      <w:r w:rsidR="00A00519">
        <w:rPr>
          <w:rFonts w:asciiTheme="minorHAnsi" w:hAnsiTheme="minorHAnsi"/>
          <w:sz w:val="22"/>
        </w:rPr>
        <w:t xml:space="preserve"> embaucher de la main d’œuvre locale, acheter du matériel aratoire par la culture, </w:t>
      </w:r>
      <w:r w:rsidR="00A00519" w:rsidRPr="00A00519">
        <w:rPr>
          <w:rFonts w:asciiTheme="minorHAnsi" w:hAnsiTheme="minorHAnsi"/>
          <w:b/>
          <w:i/>
          <w:sz w:val="22"/>
        </w:rPr>
        <w:t>iii.</w:t>
      </w:r>
      <w:r w:rsidR="00A00519">
        <w:rPr>
          <w:rFonts w:asciiTheme="minorHAnsi" w:hAnsiTheme="minorHAnsi"/>
          <w:sz w:val="22"/>
        </w:rPr>
        <w:t xml:space="preserve"> acquérir une cuvette de semence de graines de </w:t>
      </w:r>
      <w:r w:rsidR="00A00519" w:rsidRPr="00A00519">
        <w:rPr>
          <w:rFonts w:asciiTheme="minorHAnsi" w:hAnsiTheme="minorHAnsi"/>
          <w:i/>
          <w:sz w:val="22"/>
        </w:rPr>
        <w:t>Jatropha curcas</w:t>
      </w:r>
      <w:r w:rsidR="00A00519">
        <w:rPr>
          <w:rFonts w:asciiTheme="minorHAnsi" w:hAnsiTheme="minorHAnsi"/>
          <w:sz w:val="22"/>
        </w:rPr>
        <w:t xml:space="preserve"> et, </w:t>
      </w:r>
      <w:r w:rsidR="00A00519" w:rsidRPr="00A00519">
        <w:rPr>
          <w:rFonts w:asciiTheme="minorHAnsi" w:hAnsiTheme="minorHAnsi"/>
          <w:b/>
          <w:i/>
          <w:sz w:val="22"/>
        </w:rPr>
        <w:t>iv.</w:t>
      </w:r>
      <w:r w:rsidR="00A00519">
        <w:rPr>
          <w:rFonts w:asciiTheme="minorHAnsi" w:hAnsiTheme="minorHAnsi"/>
          <w:sz w:val="22"/>
        </w:rPr>
        <w:t xml:space="preserve"> mener une compagne de sensibilisation de récupération des terres dégradées par la culture de Jatropha.</w:t>
      </w:r>
    </w:p>
    <w:p w:rsidR="0081565A" w:rsidRPr="00804A93" w:rsidRDefault="004160EE" w:rsidP="00D96158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4" type="#_x0000_t202" style="position:absolute;left:0;text-align:left;margin-left:4.85pt;margin-top:133.15pt;width:203.5pt;height:21.3pt;z-index:251680768" stroked="f">
            <v:fill opacity="0"/>
            <v:textbox>
              <w:txbxContent>
                <w:p w:rsidR="00D42956" w:rsidRPr="00EE1A05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4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 xml:space="preserve"> : graines de </w:t>
                  </w:r>
                  <w:r w:rsidRPr="00EE1A05">
                    <w:rPr>
                      <w:rFonts w:asciiTheme="minorHAnsi" w:hAnsiTheme="minorHAnsi"/>
                      <w:b/>
                      <w:i/>
                      <w:sz w:val="18"/>
                    </w:rPr>
                    <w:t>Jatropha curcas</w:t>
                  </w:r>
                </w:p>
              </w:txbxContent>
            </v:textbox>
          </v:shape>
        </w:pict>
      </w:r>
      <w:r w:rsidR="0081565A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3" name="Image 2" descr="C:\Users\kainevernond\Desktop\Photo_Site SGP\PHOTO_1ère Tournée\PHOTO_OUHAM-OMBELLA\LEAUB\PICT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inevernond\Desktop\Photo_Site SGP\PHOTO_1ère Tournée\PHOTO_OUHAM-OMBELLA\LEAUB\PICT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196" w:rsidRPr="00A90196" w:rsidRDefault="00A90196" w:rsidP="00A90196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A90196">
        <w:rPr>
          <w:rFonts w:asciiTheme="minorHAnsi" w:hAnsiTheme="minorHAnsi"/>
          <w:sz w:val="22"/>
        </w:rPr>
        <w:lastRenderedPageBreak/>
        <w:t xml:space="preserve">Difficultés </w:t>
      </w:r>
    </w:p>
    <w:p w:rsidR="00A90196" w:rsidRDefault="00A738A0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pépinière de production de plants de Jatropha (âgés de 2 ans) ne contient pas assez de plants pour la transplantation en plein champ ;</w:t>
      </w:r>
    </w:p>
    <w:p w:rsidR="00A738A0" w:rsidRDefault="00A738A0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matériel de production d’huile de Jatropha n’est pas encore disponible ou commandé.</w:t>
      </w:r>
    </w:p>
    <w:p w:rsidR="00A738A0" w:rsidRPr="00A738A0" w:rsidRDefault="00A738A0" w:rsidP="00A738A0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A738A0">
        <w:rPr>
          <w:rFonts w:asciiTheme="minorHAnsi" w:hAnsiTheme="minorHAnsi"/>
          <w:sz w:val="22"/>
        </w:rPr>
        <w:t>Solutions proposées</w:t>
      </w:r>
    </w:p>
    <w:p w:rsidR="00A90196" w:rsidRDefault="00AC6D84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Afin de disposer de plants de Jatropha pour emblaver les terres dégradées il est possible d’utiliser des sauvageons ;</w:t>
      </w:r>
    </w:p>
    <w:p w:rsidR="00A90196" w:rsidRDefault="00AC6D84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presse à fabrication d’huile de Jatropha pourrait être construite localement par des artisans à Bossangoa.</w:t>
      </w:r>
    </w:p>
    <w:p w:rsidR="001B6A60" w:rsidRPr="00804A93" w:rsidRDefault="000A5292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2. </w:t>
      </w:r>
      <w:r w:rsidR="00BB1496">
        <w:rPr>
          <w:rFonts w:asciiTheme="minorHAnsi" w:hAnsiTheme="minorHAnsi"/>
          <w:sz w:val="22"/>
        </w:rPr>
        <w:t xml:space="preserve">Le projet du </w:t>
      </w:r>
      <w:r>
        <w:rPr>
          <w:rFonts w:asciiTheme="minorHAnsi" w:hAnsiTheme="minorHAnsi"/>
          <w:sz w:val="22"/>
        </w:rPr>
        <w:t xml:space="preserve"> </w:t>
      </w:r>
      <w:r w:rsidRPr="000A5292">
        <w:rPr>
          <w:rFonts w:asciiTheme="minorHAnsi" w:hAnsiTheme="minorHAnsi"/>
          <w:b/>
          <w:i/>
          <w:sz w:val="22"/>
        </w:rPr>
        <w:t>Comité pour le Développement Intégré des Communautés de base (CODICOM)</w:t>
      </w:r>
    </w:p>
    <w:p w:rsidR="001B6A60" w:rsidRPr="000A5292" w:rsidRDefault="000A5292" w:rsidP="000A5292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0A5292">
        <w:rPr>
          <w:rFonts w:asciiTheme="minorHAnsi" w:hAnsiTheme="minorHAnsi"/>
          <w:sz w:val="22"/>
        </w:rPr>
        <w:t xml:space="preserve">Mise en œuvre </w:t>
      </w:r>
      <w:r w:rsidR="00B52702">
        <w:rPr>
          <w:rFonts w:asciiTheme="minorHAnsi" w:hAnsiTheme="minorHAnsi"/>
          <w:sz w:val="22"/>
        </w:rPr>
        <w:t>des activités</w:t>
      </w:r>
    </w:p>
    <w:p w:rsidR="000A5292" w:rsidRDefault="00B52702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du CODICOM, « Apiculture améliorée et reforestation autour de Votovo », doit contribuer à trois domaines focaux du FEM</w:t>
      </w:r>
      <w:r w:rsidR="004849E7">
        <w:rPr>
          <w:rFonts w:asciiTheme="minorHAnsi" w:hAnsiTheme="minorHAnsi"/>
          <w:sz w:val="22"/>
        </w:rPr>
        <w:t xml:space="preserve"> (changement climatique, biodiversité et dégradation des terres)</w:t>
      </w:r>
      <w:r>
        <w:rPr>
          <w:rFonts w:asciiTheme="minorHAnsi" w:hAnsiTheme="minorHAnsi"/>
          <w:sz w:val="22"/>
        </w:rPr>
        <w:t xml:space="preserve"> en réduisant la pression anthropique</w:t>
      </w:r>
      <w:r w:rsidR="004849E7">
        <w:rPr>
          <w:rFonts w:asciiTheme="minorHAnsi" w:hAnsiTheme="minorHAnsi"/>
          <w:sz w:val="22"/>
        </w:rPr>
        <w:t xml:space="preserve"> ; </w:t>
      </w:r>
      <w:r w:rsidR="00DA370D">
        <w:rPr>
          <w:rFonts w:asciiTheme="minorHAnsi" w:hAnsiTheme="minorHAnsi"/>
          <w:sz w:val="22"/>
        </w:rPr>
        <w:t xml:space="preserve">1 apiculteur écorce chaque année </w:t>
      </w:r>
      <w:r w:rsidR="001478A5">
        <w:rPr>
          <w:rFonts w:asciiTheme="minorHAnsi" w:hAnsiTheme="minorHAnsi"/>
          <w:sz w:val="22"/>
        </w:rPr>
        <w:t>près</w:t>
      </w:r>
      <w:r w:rsidR="00DA370D">
        <w:rPr>
          <w:rFonts w:asciiTheme="minorHAnsi" w:hAnsiTheme="minorHAnsi"/>
          <w:sz w:val="22"/>
        </w:rPr>
        <w:t xml:space="preserve"> de </w:t>
      </w:r>
      <w:r w:rsidR="004849E7">
        <w:rPr>
          <w:rFonts w:asciiTheme="minorHAnsi" w:hAnsiTheme="minorHAnsi"/>
          <w:sz w:val="22"/>
        </w:rPr>
        <w:t>6</w:t>
      </w:r>
      <w:r w:rsidR="00DA370D">
        <w:rPr>
          <w:rFonts w:asciiTheme="minorHAnsi" w:hAnsiTheme="minorHAnsi"/>
          <w:sz w:val="22"/>
        </w:rPr>
        <w:t>0 arbres</w:t>
      </w:r>
      <w:r w:rsidR="004849E7">
        <w:rPr>
          <w:rFonts w:asciiTheme="minorHAnsi" w:hAnsiTheme="minorHAnsi"/>
          <w:sz w:val="22"/>
        </w:rPr>
        <w:t xml:space="preserve"> et il est estimé à plus de 70 apiculteurs au village Votovo.</w:t>
      </w:r>
      <w:r>
        <w:rPr>
          <w:rFonts w:asciiTheme="minorHAnsi" w:hAnsiTheme="minorHAnsi"/>
          <w:sz w:val="22"/>
        </w:rPr>
        <w:t xml:space="preserve"> </w:t>
      </w:r>
      <w:r w:rsidR="00FE2E15">
        <w:rPr>
          <w:rFonts w:asciiTheme="minorHAnsi" w:hAnsiTheme="minorHAnsi"/>
          <w:sz w:val="22"/>
        </w:rPr>
        <w:t>Le projet propose également la</w:t>
      </w:r>
      <w:r w:rsidR="004849E7">
        <w:rPr>
          <w:rFonts w:asciiTheme="minorHAnsi" w:hAnsiTheme="minorHAnsi"/>
          <w:sz w:val="22"/>
        </w:rPr>
        <w:t xml:space="preserve"> reforestation des zones dégradées aux abords du village</w:t>
      </w:r>
      <w:r>
        <w:rPr>
          <w:rFonts w:asciiTheme="minorHAnsi" w:hAnsiTheme="minorHAnsi"/>
          <w:sz w:val="22"/>
        </w:rPr>
        <w:t>.</w:t>
      </w:r>
      <w:r w:rsidR="00DA370D">
        <w:rPr>
          <w:rFonts w:asciiTheme="minorHAnsi" w:hAnsiTheme="minorHAnsi"/>
          <w:sz w:val="22"/>
        </w:rPr>
        <w:t xml:space="preserve"> </w:t>
      </w:r>
    </w:p>
    <w:p w:rsidR="004A6D11" w:rsidRDefault="004A6D11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Pour la mise en œuvre des 1</w:t>
      </w:r>
      <w:r w:rsidRPr="004A6D11">
        <w:rPr>
          <w:rFonts w:asciiTheme="minorHAnsi" w:hAnsiTheme="minorHAnsi"/>
          <w:sz w:val="22"/>
          <w:vertAlign w:val="superscript"/>
        </w:rPr>
        <w:t>ère</w:t>
      </w:r>
      <w:r>
        <w:rPr>
          <w:rFonts w:asciiTheme="minorHAnsi" w:hAnsiTheme="minorHAnsi"/>
          <w:sz w:val="22"/>
          <w:vertAlign w:val="superscript"/>
        </w:rPr>
        <w:t>s</w:t>
      </w:r>
      <w:r>
        <w:rPr>
          <w:rFonts w:asciiTheme="minorHAnsi" w:hAnsiTheme="minorHAnsi"/>
          <w:sz w:val="22"/>
        </w:rPr>
        <w:t xml:space="preserve"> activités, l’ONG a eu près de 30% de ses allocations.</w:t>
      </w:r>
    </w:p>
    <w:p w:rsidR="004A6D11" w:rsidRPr="004A6D11" w:rsidRDefault="004A6D11" w:rsidP="00D96158">
      <w:pPr>
        <w:spacing w:after="120"/>
        <w:jc w:val="both"/>
        <w:rPr>
          <w:rFonts w:asciiTheme="minorHAnsi" w:hAnsiTheme="minorHAnsi"/>
          <w:i/>
          <w:sz w:val="20"/>
        </w:rPr>
      </w:pPr>
      <w:r w:rsidRPr="004A6D11">
        <w:rPr>
          <w:rFonts w:asciiTheme="minorHAnsi" w:hAnsiTheme="minorHAnsi"/>
          <w:b/>
          <w:i/>
          <w:sz w:val="20"/>
        </w:rPr>
        <w:t>Tableau</w:t>
      </w:r>
      <w:r w:rsidR="008B4F0C">
        <w:rPr>
          <w:rFonts w:asciiTheme="minorHAnsi" w:hAnsiTheme="minorHAnsi"/>
          <w:b/>
          <w:i/>
          <w:sz w:val="20"/>
        </w:rPr>
        <w:t xml:space="preserve"> 3</w:t>
      </w:r>
      <w:r w:rsidRPr="004A6D11">
        <w:rPr>
          <w:rFonts w:asciiTheme="minorHAnsi" w:hAnsiTheme="minorHAnsi"/>
          <w:b/>
          <w:i/>
          <w:sz w:val="20"/>
        </w:rPr>
        <w:t> :</w:t>
      </w:r>
      <w:r w:rsidRPr="004A6D11">
        <w:rPr>
          <w:rFonts w:asciiTheme="minorHAnsi" w:hAnsiTheme="minorHAnsi"/>
          <w:i/>
          <w:sz w:val="20"/>
        </w:rPr>
        <w:t xml:space="preserve"> état des fonds FEM/PPS </w:t>
      </w:r>
      <w:r w:rsidR="00244024">
        <w:rPr>
          <w:rFonts w:asciiTheme="minorHAnsi" w:hAnsiTheme="minorHAnsi"/>
          <w:i/>
          <w:sz w:val="20"/>
        </w:rPr>
        <w:t>pour</w:t>
      </w:r>
      <w:r w:rsidRPr="004A6D11">
        <w:rPr>
          <w:rFonts w:asciiTheme="minorHAnsi" w:hAnsiTheme="minorHAnsi"/>
          <w:i/>
          <w:sz w:val="20"/>
        </w:rPr>
        <w:t xml:space="preserve"> CODICOM</w:t>
      </w:r>
    </w:p>
    <w:tbl>
      <w:tblPr>
        <w:tblW w:w="426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 w:themeFill="accent3" w:themeFillTint="99"/>
        <w:tblCellMar>
          <w:left w:w="70" w:type="dxa"/>
          <w:right w:w="70" w:type="dxa"/>
        </w:tblCellMar>
        <w:tblLook w:val="04A0"/>
      </w:tblPr>
      <w:tblGrid>
        <w:gridCol w:w="1147"/>
        <w:gridCol w:w="993"/>
        <w:gridCol w:w="1166"/>
        <w:gridCol w:w="961"/>
      </w:tblGrid>
      <w:tr w:rsidR="00B30D70" w:rsidRPr="00B30D70" w:rsidTr="00254E88">
        <w:trPr>
          <w:trHeight w:val="402"/>
        </w:trPr>
        <w:tc>
          <w:tcPr>
            <w:tcW w:w="1147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hideMark/>
          </w:tcPr>
          <w:p w:rsidR="00B30D70" w:rsidRPr="00B30D70" w:rsidRDefault="00B30D70" w:rsidP="00B30D7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hideMark/>
          </w:tcPr>
          <w:p w:rsidR="00B30D70" w:rsidRPr="00B30D70" w:rsidRDefault="00B30D70" w:rsidP="00B30D7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hideMark/>
          </w:tcPr>
          <w:p w:rsidR="00B30D70" w:rsidRPr="00B30D70" w:rsidRDefault="00B30D70" w:rsidP="00B30D7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hideMark/>
          </w:tcPr>
          <w:p w:rsidR="00B30D70" w:rsidRPr="00B30D70" w:rsidRDefault="00B30D70" w:rsidP="00B30D7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uat</w:t>
            </w:r>
          </w:p>
        </w:tc>
      </w:tr>
      <w:tr w:rsidR="00B30D70" w:rsidRPr="00B30D70" w:rsidTr="00254E88">
        <w:trPr>
          <w:trHeight w:val="300"/>
        </w:trPr>
        <w:tc>
          <w:tcPr>
            <w:tcW w:w="1147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color w:val="000000"/>
                <w:sz w:val="18"/>
                <w:szCs w:val="22"/>
              </w:rPr>
              <w:t>11407,76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color w:val="000000"/>
                <w:sz w:val="18"/>
                <w:szCs w:val="22"/>
              </w:rPr>
              <w:t>3111,21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color w:val="000000"/>
                <w:sz w:val="18"/>
                <w:szCs w:val="22"/>
              </w:rPr>
              <w:t>8296,55</w:t>
            </w:r>
          </w:p>
        </w:tc>
      </w:tr>
      <w:tr w:rsidR="00B30D70" w:rsidRPr="00B30D70" w:rsidTr="00254E88">
        <w:trPr>
          <w:trHeight w:val="300"/>
        </w:trPr>
        <w:tc>
          <w:tcPr>
            <w:tcW w:w="1147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color w:val="000000"/>
                <w:sz w:val="18"/>
                <w:szCs w:val="22"/>
              </w:rPr>
              <w:t>100,00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color w:val="000000"/>
                <w:sz w:val="18"/>
                <w:szCs w:val="22"/>
              </w:rPr>
              <w:t>27,27</w:t>
            </w:r>
          </w:p>
        </w:tc>
        <w:tc>
          <w:tcPr>
            <w:tcW w:w="961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B30D70" w:rsidRPr="00B30D70" w:rsidRDefault="00B30D70" w:rsidP="00B30D70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B30D70">
              <w:rPr>
                <w:rFonts w:ascii="Calibri" w:hAnsi="Calibri"/>
                <w:color w:val="000000"/>
                <w:sz w:val="18"/>
                <w:szCs w:val="22"/>
              </w:rPr>
              <w:t>72,73</w:t>
            </w:r>
          </w:p>
        </w:tc>
      </w:tr>
    </w:tbl>
    <w:p w:rsidR="00B52702" w:rsidRDefault="00046C63" w:rsidP="004A6D1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Ces fonds ont permis de</w:t>
      </w:r>
      <w:r w:rsidR="00FE2E15">
        <w:rPr>
          <w:rFonts w:asciiTheme="minorHAnsi" w:hAnsiTheme="minorHAnsi"/>
          <w:sz w:val="22"/>
        </w:rPr>
        <w:t> :</w:t>
      </w:r>
      <w:r>
        <w:rPr>
          <w:rFonts w:asciiTheme="minorHAnsi" w:hAnsiTheme="minorHAnsi"/>
          <w:sz w:val="22"/>
        </w:rPr>
        <w:t xml:space="preserve"> </w:t>
      </w:r>
      <w:r w:rsidR="00FE2E15" w:rsidRPr="00FE2E15">
        <w:rPr>
          <w:rFonts w:asciiTheme="minorHAnsi" w:hAnsiTheme="minorHAnsi"/>
          <w:b/>
          <w:i/>
          <w:sz w:val="22"/>
        </w:rPr>
        <w:t>i.</w:t>
      </w:r>
      <w:r w:rsidR="00FE2E1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former 25 personnes, dont 8 femmes, sur les techniques d’installation des ruches</w:t>
      </w:r>
      <w:r w:rsidRPr="00046C63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modernes</w:t>
      </w:r>
      <w:r w:rsidR="00FE2E15">
        <w:rPr>
          <w:rFonts w:asciiTheme="minorHAnsi" w:hAnsiTheme="minorHAnsi"/>
          <w:sz w:val="22"/>
        </w:rPr>
        <w:t xml:space="preserve">, </w:t>
      </w:r>
      <w:r w:rsidR="00FE2E15" w:rsidRPr="00FE2E15">
        <w:rPr>
          <w:rFonts w:asciiTheme="minorHAnsi" w:hAnsiTheme="minorHAnsi"/>
          <w:b/>
          <w:i/>
          <w:sz w:val="22"/>
        </w:rPr>
        <w:t>ii.</w:t>
      </w:r>
      <w:r w:rsidR="004C2E9F">
        <w:rPr>
          <w:rFonts w:asciiTheme="minorHAnsi" w:hAnsiTheme="minorHAnsi"/>
          <w:sz w:val="22"/>
        </w:rPr>
        <w:t xml:space="preserve"> de sensibiliser les leaders locaux et la population par un atelier de lancement</w:t>
      </w:r>
      <w:r w:rsidR="00FE2E15">
        <w:rPr>
          <w:rFonts w:asciiTheme="minorHAnsi" w:hAnsiTheme="minorHAnsi"/>
          <w:sz w:val="22"/>
        </w:rPr>
        <w:t>,</w:t>
      </w:r>
      <w:r>
        <w:rPr>
          <w:rFonts w:asciiTheme="minorHAnsi" w:hAnsiTheme="minorHAnsi"/>
          <w:sz w:val="22"/>
        </w:rPr>
        <w:t xml:space="preserve"> </w:t>
      </w:r>
      <w:r w:rsidR="00FE2E15" w:rsidRPr="00FE2E15">
        <w:rPr>
          <w:rFonts w:asciiTheme="minorHAnsi" w:hAnsiTheme="minorHAnsi"/>
          <w:b/>
          <w:i/>
          <w:sz w:val="22"/>
        </w:rPr>
        <w:t>iii.</w:t>
      </w:r>
      <w:r w:rsidR="00FE2E1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fourni</w:t>
      </w:r>
      <w:r w:rsidR="00FE2E15">
        <w:rPr>
          <w:rFonts w:asciiTheme="minorHAnsi" w:hAnsiTheme="minorHAnsi"/>
          <w:sz w:val="22"/>
        </w:rPr>
        <w:t>r</w:t>
      </w:r>
      <w:r>
        <w:rPr>
          <w:rFonts w:asciiTheme="minorHAnsi" w:hAnsiTheme="minorHAnsi"/>
          <w:sz w:val="22"/>
        </w:rPr>
        <w:t xml:space="preserve"> du matériel aratoire</w:t>
      </w:r>
      <w:r w:rsidR="004C2E9F">
        <w:rPr>
          <w:rFonts w:asciiTheme="minorHAnsi" w:hAnsiTheme="minorHAnsi"/>
          <w:sz w:val="22"/>
        </w:rPr>
        <w:t xml:space="preserve"> et amener 6 ruches </w:t>
      </w:r>
      <w:r w:rsidR="00FE2E15">
        <w:rPr>
          <w:rFonts w:asciiTheme="minorHAnsi" w:hAnsiTheme="minorHAnsi"/>
          <w:sz w:val="22"/>
        </w:rPr>
        <w:t>à Votovo pour démonstration,</w:t>
      </w:r>
      <w:r w:rsidR="004C2E9F">
        <w:rPr>
          <w:rFonts w:asciiTheme="minorHAnsi" w:hAnsiTheme="minorHAnsi"/>
          <w:sz w:val="22"/>
        </w:rPr>
        <w:t xml:space="preserve"> 13 autres ruches devraient être acheminées à nouveau au village le 24 mai 2011.</w:t>
      </w:r>
    </w:p>
    <w:p w:rsidR="004C2E9F" w:rsidRDefault="004C2E9F" w:rsidP="004A6D1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Le groupement des apiculteurs de Votovo et le CODICOM se sont également engagé</w:t>
      </w:r>
      <w:r w:rsidR="00DA370D">
        <w:rPr>
          <w:rFonts w:asciiTheme="minorHAnsi" w:hAnsiTheme="minorHAnsi"/>
          <w:sz w:val="22"/>
        </w:rPr>
        <w:t>s</w:t>
      </w:r>
      <w:r>
        <w:rPr>
          <w:rFonts w:asciiTheme="minorHAnsi" w:hAnsiTheme="minorHAnsi"/>
          <w:sz w:val="22"/>
        </w:rPr>
        <w:t xml:space="preserve"> à reboiser 5 hectares de forêt dégradée par des essences mellifères. </w:t>
      </w:r>
    </w:p>
    <w:p w:rsidR="004849E7" w:rsidRDefault="004160EE" w:rsidP="004A6D11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5" type="#_x0000_t202" style="position:absolute;left:0;text-align:left;margin-left:5.5pt;margin-top:126.1pt;width:199.1pt;height:30.05pt;z-index:251681792" stroked="f">
            <v:fill opacity="0"/>
            <v:textbox>
              <w:txbxContent>
                <w:p w:rsidR="00D42956" w:rsidRPr="00EE1A05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5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écorce de tronc d’arbre en fabrique pour une ruche</w:t>
                  </w:r>
                </w:p>
              </w:txbxContent>
            </v:textbox>
          </v:shape>
        </w:pict>
      </w:r>
      <w:r w:rsidR="004849E7" w:rsidRPr="004849E7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8" name="Image 4" descr="C:\Users\kainevernond\Desktop\Photo_Site SGP\PHOTO_1ère Tournée\PHOTO_OUHAM-OMBELLA\CODICOM\SE1_Ruche traditionnele en constru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inevernond\Desktop\Photo_Site SGP\PHOTO_1ère Tournée\PHOTO_OUHAM-OMBELLA\CODICOM\SE1_Ruche traditionnele en constructio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292" w:rsidRDefault="00DA370D" w:rsidP="00DA370D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DA370D">
        <w:rPr>
          <w:rFonts w:asciiTheme="minorHAnsi" w:hAnsiTheme="minorHAnsi"/>
          <w:sz w:val="22"/>
        </w:rPr>
        <w:t xml:space="preserve">Difficultés </w:t>
      </w:r>
    </w:p>
    <w:p w:rsidR="00DA370D" w:rsidRDefault="00DA370D" w:rsidP="00DA370D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CODICOM compte livrer aux apiculteurs de Votovo les ruches améliorées ce qui serais</w:t>
      </w:r>
      <w:r w:rsidR="00FE2E15">
        <w:rPr>
          <w:rFonts w:asciiTheme="minorHAnsi" w:hAnsiTheme="minorHAnsi"/>
          <w:sz w:val="22"/>
        </w:rPr>
        <w:t xml:space="preserve"> onéreux pour les deux parties.</w:t>
      </w:r>
    </w:p>
    <w:p w:rsidR="00DA370D" w:rsidRDefault="004160EE" w:rsidP="00DA370D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6" type="#_x0000_t202" style="position:absolute;left:0;text-align:left;margin-left:22.4pt;margin-top:130.45pt;width:170.9pt;height:20.65pt;z-index:251682816" stroked="f">
            <v:fill opacity="0"/>
            <v:textbox>
              <w:txbxContent>
                <w:p w:rsidR="00D42956" w:rsidRPr="00EE1A05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6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ruches améliorées</w:t>
                  </w:r>
                </w:p>
              </w:txbxContent>
            </v:textbox>
          </v:shape>
        </w:pict>
      </w:r>
      <w:r w:rsidR="00DA370D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7" name="Image 5" descr="C:\Users\kainevernond\Desktop\Photo_Site SGP\PHOTO_1ère Tournée\PHOTO_OUHAM-OMBELLA\CODICOM\SE1_Ruche amélioré pas encore mont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inevernond\Desktop\Photo_Site SGP\PHOTO_1ère Tournée\PHOTO_OUHAM-OMBELLA\CODICOM\SE1_Ruche amélioré pas encore monté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70D" w:rsidRPr="00DA370D" w:rsidRDefault="004A64C4" w:rsidP="00DA370D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L’ONG entend reboiser 5 hec</w:t>
      </w:r>
      <w:r w:rsidR="00FE2E15">
        <w:rPr>
          <w:rFonts w:asciiTheme="minorHAnsi" w:hAnsiTheme="minorHAnsi"/>
          <w:sz w:val="22"/>
        </w:rPr>
        <w:t>tares de zone de forêt dégradée</w:t>
      </w:r>
      <w:r>
        <w:rPr>
          <w:rFonts w:asciiTheme="minorHAnsi" w:hAnsiTheme="minorHAnsi"/>
          <w:sz w:val="22"/>
        </w:rPr>
        <w:t xml:space="preserve"> par des essences mellifères, mais jusqu’alors ni les semences et/ou plantules, ni le lieu de reboisement n’est disponible à l’approche des premières pluies.</w:t>
      </w:r>
    </w:p>
    <w:p w:rsidR="00C03E83" w:rsidRPr="007644CF" w:rsidRDefault="007644CF" w:rsidP="007644CF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7644CF">
        <w:rPr>
          <w:rFonts w:asciiTheme="minorHAnsi" w:hAnsiTheme="minorHAnsi"/>
          <w:sz w:val="22"/>
        </w:rPr>
        <w:t>Solutions proposées</w:t>
      </w:r>
    </w:p>
    <w:p w:rsidR="007644CF" w:rsidRDefault="007644CF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 CODICOM devrait apprendre aux collectivités locales de Votovo à construire les ruches améliorées </w:t>
      </w:r>
      <w:r w:rsidR="00202C9B">
        <w:rPr>
          <w:rFonts w:asciiTheme="minorHAnsi" w:hAnsiTheme="minorHAnsi"/>
          <w:sz w:val="22"/>
        </w:rPr>
        <w:t>afin</w:t>
      </w:r>
      <w:r>
        <w:rPr>
          <w:rFonts w:asciiTheme="minorHAnsi" w:hAnsiTheme="minorHAnsi"/>
          <w:sz w:val="22"/>
        </w:rPr>
        <w:t xml:space="preserve"> de garantir le transfert de technologie.</w:t>
      </w:r>
    </w:p>
    <w:p w:rsidR="007644CF" w:rsidRDefault="00202C9B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Pour gagner en temps, en main d’œuvre et en argent</w:t>
      </w:r>
      <w:r w:rsidR="00FE2E15">
        <w:rPr>
          <w:rFonts w:asciiTheme="minorHAnsi" w:hAnsiTheme="minorHAnsi"/>
          <w:sz w:val="22"/>
        </w:rPr>
        <w:t>,</w:t>
      </w:r>
      <w:r>
        <w:rPr>
          <w:rFonts w:asciiTheme="minorHAnsi" w:hAnsiTheme="minorHAnsi"/>
          <w:sz w:val="22"/>
        </w:rPr>
        <w:t xml:space="preserve"> l’ONG et le groupement devront ouvrir des layons dans la parcelle qui aura été identifiée et transplanter directement les plantules</w:t>
      </w:r>
      <w:r w:rsidR="004F0AD4">
        <w:rPr>
          <w:rFonts w:asciiTheme="minorHAnsi" w:hAnsiTheme="minorHAnsi"/>
          <w:sz w:val="22"/>
        </w:rPr>
        <w:t xml:space="preserve"> (voir inspecteur E&amp;F)</w:t>
      </w:r>
      <w:r>
        <w:rPr>
          <w:rFonts w:asciiTheme="minorHAnsi" w:hAnsiTheme="minorHAnsi"/>
          <w:sz w:val="22"/>
        </w:rPr>
        <w:t xml:space="preserve"> en champ.</w:t>
      </w:r>
    </w:p>
    <w:p w:rsidR="007644CF" w:rsidRDefault="00202C9B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3. Le </w:t>
      </w:r>
      <w:r w:rsidRPr="00202C9B">
        <w:rPr>
          <w:rFonts w:asciiTheme="minorHAnsi" w:hAnsiTheme="minorHAnsi"/>
          <w:b/>
          <w:i/>
          <w:sz w:val="22"/>
        </w:rPr>
        <w:t>groupement Dé Mon Wara et le Comité d’Appui aux Organisations Paysannes Pauvres (CAOPP)</w:t>
      </w:r>
    </w:p>
    <w:p w:rsidR="007644CF" w:rsidRPr="00202C9B" w:rsidRDefault="00202C9B" w:rsidP="00202C9B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202C9B">
        <w:rPr>
          <w:rFonts w:asciiTheme="minorHAnsi" w:hAnsiTheme="minorHAnsi"/>
          <w:sz w:val="22"/>
        </w:rPr>
        <w:t>Mise en œuvre des activités</w:t>
      </w:r>
    </w:p>
    <w:p w:rsidR="001B6A60" w:rsidRDefault="006822D8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Dé Mon Wara et CAOPP en mettant œuvre le projet « Aménagement des cours d’eau Gbango et Gbangola et construction de bac de rouissages de manioc » contribuent à 2 domaines focaux du FEM (biodiversité et eaux internationales). Hors l’aspect environnemental, le projet touche également les problèmes de santé publique.</w:t>
      </w:r>
    </w:p>
    <w:p w:rsidR="00244024" w:rsidRDefault="004160EE" w:rsidP="00D96158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7" type="#_x0000_t202" style="position:absolute;left:0;text-align:left;margin-left:6.45pt;margin-top:125pt;width:199.75pt;height:30.05pt;z-index:251683840" stroked="f">
            <v:fill opacity="0"/>
            <v:textbox>
              <w:txbxContent>
                <w:p w:rsidR="00D42956" w:rsidRPr="00050F97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7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paysan rouissant le manioc dans de l’eau en eutrophisation</w:t>
                  </w:r>
                </w:p>
              </w:txbxContent>
            </v:textbox>
          </v:shape>
        </w:pict>
      </w:r>
      <w:r w:rsidR="00244024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9" name="Image 6" descr="C:\Users\kainevernond\Desktop\Photo_Site SGP\PHOTO_1ère Tournée\PHOTO_OUHAM-OMBELLA\Dè Mon Wara\SE1_Paysan entrain de mettre le manioc à l'eau pour le rouis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inevernond\Desktop\Photo_Site SGP\PHOTO_1ère Tournée\PHOTO_OUHAM-OMBELLA\Dè Mon Wara\SE1_Paysan entrain de mettre le manioc à l'eau pour le rouissag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C9B" w:rsidRDefault="006822D8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Les 5 111,09 US$ ont permis de</w:t>
      </w:r>
      <w:r w:rsidR="00FE2E15">
        <w:rPr>
          <w:rFonts w:asciiTheme="minorHAnsi" w:hAnsiTheme="minorHAnsi"/>
          <w:sz w:val="22"/>
        </w:rPr>
        <w:t> </w:t>
      </w:r>
      <w:r>
        <w:rPr>
          <w:rFonts w:asciiTheme="minorHAnsi" w:hAnsiTheme="minorHAnsi"/>
          <w:sz w:val="22"/>
        </w:rPr>
        <w:t>mener une compagne de sensibilisation auprès des collectivités locales de Gbango et Gbangola, du chef lieu Bouca et des autorités et leaders locaux.</w:t>
      </w:r>
    </w:p>
    <w:p w:rsidR="006822D8" w:rsidRPr="006822D8" w:rsidRDefault="006822D8" w:rsidP="00D96158">
      <w:pPr>
        <w:spacing w:after="120"/>
        <w:jc w:val="both"/>
        <w:rPr>
          <w:rFonts w:asciiTheme="minorHAnsi" w:hAnsiTheme="minorHAnsi"/>
          <w:i/>
          <w:sz w:val="20"/>
        </w:rPr>
      </w:pPr>
      <w:r w:rsidRPr="006822D8">
        <w:rPr>
          <w:rFonts w:asciiTheme="minorHAnsi" w:hAnsiTheme="minorHAnsi"/>
          <w:b/>
          <w:i/>
          <w:sz w:val="20"/>
        </w:rPr>
        <w:t>Tableau 4 :</w:t>
      </w:r>
      <w:r w:rsidRPr="006822D8">
        <w:rPr>
          <w:rFonts w:asciiTheme="minorHAnsi" w:hAnsiTheme="minorHAnsi"/>
          <w:i/>
          <w:sz w:val="20"/>
        </w:rPr>
        <w:t xml:space="preserve"> état des fonds du FEM/PPS </w:t>
      </w:r>
      <w:r w:rsidR="00244024">
        <w:rPr>
          <w:rFonts w:asciiTheme="minorHAnsi" w:hAnsiTheme="minorHAnsi"/>
          <w:i/>
          <w:sz w:val="20"/>
        </w:rPr>
        <w:t>pour</w:t>
      </w:r>
      <w:r w:rsidRPr="006822D8">
        <w:rPr>
          <w:rFonts w:asciiTheme="minorHAnsi" w:hAnsiTheme="minorHAnsi"/>
          <w:i/>
          <w:sz w:val="20"/>
        </w:rPr>
        <w:t xml:space="preserve"> Dé Mon Wara</w:t>
      </w:r>
      <w:r>
        <w:rPr>
          <w:rFonts w:asciiTheme="minorHAnsi" w:hAnsiTheme="minorHAnsi"/>
          <w:i/>
          <w:sz w:val="20"/>
        </w:rPr>
        <w:t xml:space="preserve"> et CAOPP</w:t>
      </w:r>
    </w:p>
    <w:tbl>
      <w:tblPr>
        <w:tblW w:w="426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2D69B" w:themeFill="accent3" w:themeFillTint="99"/>
        <w:tblCellMar>
          <w:left w:w="70" w:type="dxa"/>
          <w:right w:w="70" w:type="dxa"/>
        </w:tblCellMar>
        <w:tblLook w:val="04A0"/>
      </w:tblPr>
      <w:tblGrid>
        <w:gridCol w:w="1147"/>
        <w:gridCol w:w="993"/>
        <w:gridCol w:w="1166"/>
        <w:gridCol w:w="960"/>
      </w:tblGrid>
      <w:tr w:rsidR="006822D8" w:rsidRPr="006822D8" w:rsidTr="00B16903">
        <w:trPr>
          <w:trHeight w:val="445"/>
        </w:trPr>
        <w:tc>
          <w:tcPr>
            <w:tcW w:w="1147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hideMark/>
          </w:tcPr>
          <w:p w:rsidR="006822D8" w:rsidRPr="006822D8" w:rsidRDefault="006822D8" w:rsidP="006822D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hideMark/>
          </w:tcPr>
          <w:p w:rsidR="006822D8" w:rsidRPr="006822D8" w:rsidRDefault="006822D8" w:rsidP="006822D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hideMark/>
          </w:tcPr>
          <w:p w:rsidR="006822D8" w:rsidRPr="006822D8" w:rsidRDefault="006822D8" w:rsidP="006822D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hideMark/>
          </w:tcPr>
          <w:p w:rsidR="006822D8" w:rsidRPr="006822D8" w:rsidRDefault="006822D8" w:rsidP="001E619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</w:t>
            </w:r>
            <w:r w:rsidR="001E6199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at</w:t>
            </w:r>
          </w:p>
        </w:tc>
      </w:tr>
      <w:tr w:rsidR="006822D8" w:rsidRPr="006822D8" w:rsidTr="00B16903">
        <w:trPr>
          <w:trHeight w:val="300"/>
        </w:trPr>
        <w:tc>
          <w:tcPr>
            <w:tcW w:w="1147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color w:val="000000"/>
                <w:sz w:val="18"/>
                <w:szCs w:val="22"/>
              </w:rPr>
              <w:t>11717,22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color w:val="000000"/>
                <w:sz w:val="18"/>
                <w:szCs w:val="22"/>
              </w:rPr>
              <w:t>5111,09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color w:val="000000"/>
                <w:sz w:val="18"/>
                <w:szCs w:val="22"/>
              </w:rPr>
              <w:t>6606,13</w:t>
            </w:r>
          </w:p>
        </w:tc>
      </w:tr>
      <w:tr w:rsidR="006822D8" w:rsidRPr="006822D8" w:rsidTr="00B16903">
        <w:trPr>
          <w:trHeight w:val="300"/>
        </w:trPr>
        <w:tc>
          <w:tcPr>
            <w:tcW w:w="1147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color w:val="000000"/>
                <w:sz w:val="18"/>
                <w:szCs w:val="22"/>
              </w:rPr>
              <w:t>100,00</w:t>
            </w: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color w:val="000000"/>
                <w:sz w:val="18"/>
                <w:szCs w:val="22"/>
              </w:rPr>
              <w:t>43,62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6822D8" w:rsidRPr="006822D8" w:rsidRDefault="006822D8" w:rsidP="006822D8">
            <w:pPr>
              <w:jc w:val="right"/>
              <w:rPr>
                <w:rFonts w:ascii="Calibri" w:hAnsi="Calibri"/>
                <w:color w:val="000000"/>
                <w:sz w:val="18"/>
                <w:szCs w:val="22"/>
              </w:rPr>
            </w:pPr>
            <w:r w:rsidRPr="006822D8">
              <w:rPr>
                <w:rFonts w:ascii="Calibri" w:hAnsi="Calibri"/>
                <w:color w:val="000000"/>
                <w:sz w:val="18"/>
                <w:szCs w:val="22"/>
              </w:rPr>
              <w:t>56,38</w:t>
            </w:r>
          </w:p>
        </w:tc>
      </w:tr>
    </w:tbl>
    <w:p w:rsidR="006822D8" w:rsidRDefault="006E30B3" w:rsidP="00244024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Une première partie de matériel a permis également aux populations locales de démarrer les 1</w:t>
      </w:r>
      <w:r w:rsidRPr="006E30B3">
        <w:rPr>
          <w:rFonts w:asciiTheme="minorHAnsi" w:hAnsiTheme="minorHAnsi"/>
          <w:sz w:val="22"/>
          <w:vertAlign w:val="superscript"/>
        </w:rPr>
        <w:t>er</w:t>
      </w:r>
      <w:r>
        <w:rPr>
          <w:rFonts w:asciiTheme="minorHAnsi" w:hAnsiTheme="minorHAnsi"/>
          <w:sz w:val="22"/>
          <w:vertAlign w:val="superscript"/>
        </w:rPr>
        <w:t>s</w:t>
      </w:r>
      <w:r>
        <w:rPr>
          <w:rFonts w:asciiTheme="minorHAnsi" w:hAnsiTheme="minorHAnsi"/>
          <w:sz w:val="22"/>
        </w:rPr>
        <w:t xml:space="preserve"> travaux d’aménagement du cours d’eau Gbango.</w:t>
      </w:r>
    </w:p>
    <w:p w:rsidR="00202C9B" w:rsidRPr="006E30B3" w:rsidRDefault="006E30B3" w:rsidP="006E30B3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6E30B3">
        <w:rPr>
          <w:rFonts w:asciiTheme="minorHAnsi" w:hAnsiTheme="minorHAnsi"/>
          <w:sz w:val="22"/>
        </w:rPr>
        <w:t xml:space="preserve">Difficultés </w:t>
      </w:r>
    </w:p>
    <w:p w:rsidR="00202C9B" w:rsidRDefault="006E30B3" w:rsidP="00D96158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Les populations locales ont compris les raisons de certaines maladies récurrentes dans le village. Ils manifestent la volonté de rétablir l’écoulement du cours Gbango mais manque de matériels de travail.</w:t>
      </w:r>
    </w:p>
    <w:p w:rsidR="00583803" w:rsidRDefault="00583803" w:rsidP="00583803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583803">
        <w:rPr>
          <w:rFonts w:asciiTheme="minorHAnsi" w:hAnsiTheme="minorHAnsi"/>
          <w:sz w:val="22"/>
        </w:rPr>
        <w:t>Solutions proposées</w:t>
      </w:r>
    </w:p>
    <w:p w:rsidR="007571C2" w:rsidRPr="007571C2" w:rsidRDefault="007571C2" w:rsidP="007571C2">
      <w:pPr>
        <w:spacing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Le CAOPP et Dé Mon Wara devraient faire parvenir le plus tôt possible le matériel pour</w:t>
      </w:r>
      <w:r w:rsidR="00FE2E15">
        <w:rPr>
          <w:rFonts w:asciiTheme="minorHAnsi" w:hAnsiTheme="minorHAnsi"/>
          <w:sz w:val="22"/>
        </w:rPr>
        <w:t xml:space="preserve"> que</w:t>
      </w:r>
      <w:r>
        <w:rPr>
          <w:rFonts w:asciiTheme="minorHAnsi" w:hAnsiTheme="minorHAnsi"/>
          <w:sz w:val="22"/>
        </w:rPr>
        <w:t xml:space="preserve"> les acteurs de Gbango aménage</w:t>
      </w:r>
      <w:r w:rsidR="00FE2E15">
        <w:rPr>
          <w:rFonts w:asciiTheme="minorHAnsi" w:hAnsiTheme="minorHAnsi"/>
          <w:sz w:val="22"/>
        </w:rPr>
        <w:t>nt</w:t>
      </w:r>
      <w:r>
        <w:rPr>
          <w:rFonts w:asciiTheme="minorHAnsi" w:hAnsiTheme="minorHAnsi"/>
          <w:sz w:val="22"/>
        </w:rPr>
        <w:t xml:space="preserve"> le cours d’eau.</w:t>
      </w:r>
    </w:p>
    <w:p w:rsidR="006E30B3" w:rsidRDefault="004160EE" w:rsidP="00D96158">
      <w:pPr>
        <w:spacing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8" type="#_x0000_t202" style="position:absolute;left:0;text-align:left;margin-left:2.35pt;margin-top:126.65pt;width:207.25pt;height:29.45pt;z-index:251684864" stroked="f">
            <v:fill opacity="0"/>
            <v:textbox>
              <w:txbxContent>
                <w:p w:rsidR="00D42956" w:rsidRPr="00050F97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8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pont de Gbango sous lequel les paysans ont obstrué le cours d’eau</w:t>
                  </w:r>
                </w:p>
              </w:txbxContent>
            </v:textbox>
          </v:shape>
        </w:pict>
      </w:r>
      <w:r w:rsidR="00583803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10" name="Image 7" descr="C:\Users\kainevernond\Desktop\Photo_Site SGP\PHOTO_1ère Tournée\PHOTO_OUHAM-OMBELLA\Dè Mon Wara\PICT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inevernond\Desktop\Photo_Site SGP\PHOTO_1ère Tournée\PHOTO_OUHAM-OMBELLA\Dè Mon Wara\PICT003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LightShading-Accent4"/>
        <w:tblW w:w="0" w:type="auto"/>
        <w:tblInd w:w="108" w:type="dxa"/>
        <w:tblLook w:val="0000"/>
      </w:tblPr>
      <w:tblGrid>
        <w:gridCol w:w="4253"/>
      </w:tblGrid>
      <w:tr w:rsidR="009127E1" w:rsidTr="00F543DC">
        <w:trPr>
          <w:cnfStyle w:val="000000100000"/>
          <w:trHeight w:val="476"/>
        </w:trPr>
        <w:tc>
          <w:tcPr>
            <w:cnfStyle w:val="000010000000"/>
            <w:tcW w:w="4253" w:type="dxa"/>
          </w:tcPr>
          <w:p w:rsidR="009127E1" w:rsidRDefault="009127E1" w:rsidP="009127E1">
            <w:pPr>
              <w:spacing w:after="120"/>
              <w:ind w:left="41"/>
              <w:jc w:val="both"/>
              <w:rPr>
                <w:rFonts w:asciiTheme="minorHAnsi" w:hAnsiTheme="minorHAnsi"/>
                <w:b/>
                <w:sz w:val="22"/>
              </w:rPr>
            </w:pPr>
            <w:r w:rsidRPr="009127E1">
              <w:rPr>
                <w:rFonts w:asciiTheme="minorHAnsi" w:hAnsiTheme="minorHAnsi"/>
                <w:b/>
                <w:sz w:val="22"/>
              </w:rPr>
              <w:t>Les microprojets de la Lobaye</w:t>
            </w:r>
          </w:p>
        </w:tc>
      </w:tr>
    </w:tbl>
    <w:p w:rsidR="009127E1" w:rsidRPr="009127E1" w:rsidRDefault="00012F14" w:rsidP="009127E1">
      <w:pPr>
        <w:spacing w:before="120" w:after="120"/>
        <w:jc w:val="both"/>
        <w:rPr>
          <w:rFonts w:asciiTheme="minorHAnsi" w:hAnsiTheme="minorHAnsi"/>
          <w:b/>
          <w:i/>
          <w:sz w:val="22"/>
        </w:rPr>
      </w:pPr>
      <w:r w:rsidRPr="009127E1">
        <w:rPr>
          <w:rFonts w:asciiTheme="minorHAnsi" w:hAnsiTheme="minorHAnsi"/>
          <w:b/>
          <w:sz w:val="22"/>
        </w:rPr>
        <w:t xml:space="preserve"> </w:t>
      </w:r>
      <w:r w:rsidR="00D41242">
        <w:rPr>
          <w:rFonts w:asciiTheme="minorHAnsi" w:hAnsiTheme="minorHAnsi"/>
          <w:b/>
          <w:sz w:val="22"/>
        </w:rPr>
        <w:t xml:space="preserve">1. </w:t>
      </w:r>
      <w:r w:rsidR="009127E1">
        <w:rPr>
          <w:rFonts w:asciiTheme="minorHAnsi" w:hAnsiTheme="minorHAnsi"/>
          <w:sz w:val="22"/>
        </w:rPr>
        <w:t xml:space="preserve">Le projet du </w:t>
      </w:r>
      <w:r w:rsidR="009127E1" w:rsidRPr="009127E1">
        <w:rPr>
          <w:rFonts w:asciiTheme="minorHAnsi" w:hAnsiTheme="minorHAnsi"/>
          <w:b/>
          <w:i/>
          <w:sz w:val="22"/>
        </w:rPr>
        <w:t>Centre Néhémie de Recherche et d’Action pour la Lutte contre la Pauvreté (CNRALP)</w:t>
      </w:r>
    </w:p>
    <w:p w:rsidR="009127E1" w:rsidRPr="00202C9B" w:rsidRDefault="009127E1" w:rsidP="009127E1">
      <w:pPr>
        <w:pStyle w:val="ListParagraph"/>
        <w:numPr>
          <w:ilvl w:val="0"/>
          <w:numId w:val="2"/>
        </w:numPr>
        <w:spacing w:after="120"/>
        <w:jc w:val="both"/>
        <w:rPr>
          <w:rFonts w:asciiTheme="minorHAnsi" w:hAnsiTheme="minorHAnsi"/>
          <w:sz w:val="22"/>
        </w:rPr>
      </w:pPr>
      <w:r w:rsidRPr="00202C9B">
        <w:rPr>
          <w:rFonts w:asciiTheme="minorHAnsi" w:hAnsiTheme="minorHAnsi"/>
          <w:sz w:val="22"/>
        </w:rPr>
        <w:t>Mise en œuvre des activités</w:t>
      </w:r>
    </w:p>
    <w:p w:rsidR="004E06B6" w:rsidRDefault="009127E1" w:rsidP="009127E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« Reboisement dans la commune de Pissa par des essences locales » sera exécuté durant 3 ans</w:t>
      </w:r>
      <w:r w:rsidR="006D08E8">
        <w:rPr>
          <w:rFonts w:asciiTheme="minorHAnsi" w:hAnsiTheme="minorHAnsi"/>
          <w:sz w:val="22"/>
        </w:rPr>
        <w:t xml:space="preserve">. </w:t>
      </w:r>
      <w:r w:rsidR="00813359">
        <w:rPr>
          <w:rFonts w:asciiTheme="minorHAnsi" w:hAnsiTheme="minorHAnsi"/>
          <w:sz w:val="22"/>
        </w:rPr>
        <w:t>Le projet contribue à 3 domaines focaux du FEM (changement climatique, biodiversité et dégradation des terres)</w:t>
      </w:r>
      <w:r w:rsidR="004E06B6">
        <w:rPr>
          <w:rFonts w:asciiTheme="minorHAnsi" w:hAnsiTheme="minorHAnsi"/>
          <w:sz w:val="22"/>
        </w:rPr>
        <w:t>.</w:t>
      </w:r>
      <w:r w:rsidR="00813359">
        <w:rPr>
          <w:rFonts w:asciiTheme="minorHAnsi" w:hAnsiTheme="minorHAnsi"/>
          <w:sz w:val="22"/>
        </w:rPr>
        <w:t xml:space="preserve"> </w:t>
      </w:r>
    </w:p>
    <w:p w:rsidR="009127E1" w:rsidRDefault="006D08E8" w:rsidP="009127E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La contribution du FEM/PPS au </w:t>
      </w:r>
      <w:r w:rsidR="004E06B6">
        <w:rPr>
          <w:rFonts w:asciiTheme="minorHAnsi" w:hAnsiTheme="minorHAnsi"/>
          <w:sz w:val="22"/>
        </w:rPr>
        <w:t xml:space="preserve">budget du </w:t>
      </w:r>
      <w:r>
        <w:rPr>
          <w:rFonts w:asciiTheme="minorHAnsi" w:hAnsiTheme="minorHAnsi"/>
          <w:sz w:val="22"/>
        </w:rPr>
        <w:t>projet, pour reboiser 10 hectares de forêt, est de 10 163,27 US$.</w:t>
      </w:r>
    </w:p>
    <w:p w:rsidR="00D41242" w:rsidRPr="00D41242" w:rsidRDefault="00D41242" w:rsidP="009127E1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D41242">
        <w:rPr>
          <w:rFonts w:asciiTheme="minorHAnsi" w:hAnsiTheme="minorHAnsi"/>
          <w:b/>
          <w:i/>
          <w:sz w:val="20"/>
        </w:rPr>
        <w:t>Tableau 5 :</w:t>
      </w:r>
      <w:r w:rsidRPr="00D41242">
        <w:rPr>
          <w:rFonts w:asciiTheme="minorHAnsi" w:hAnsiTheme="minorHAnsi"/>
          <w:i/>
          <w:sz w:val="20"/>
        </w:rPr>
        <w:t xml:space="preserve"> état des fonds du FEM/PPS pour CNRALP</w:t>
      </w:r>
    </w:p>
    <w:tbl>
      <w:tblPr>
        <w:tblW w:w="426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083"/>
        <w:gridCol w:w="915"/>
        <w:gridCol w:w="1200"/>
        <w:gridCol w:w="1068"/>
      </w:tblGrid>
      <w:tr w:rsidR="00D41242" w:rsidRPr="00D41242" w:rsidTr="00DE694C">
        <w:trPr>
          <w:trHeight w:val="495"/>
        </w:trPr>
        <w:tc>
          <w:tcPr>
            <w:tcW w:w="108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D41242" w:rsidRPr="00D41242" w:rsidRDefault="00D41242" w:rsidP="00D4124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4124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D41242" w:rsidRPr="00D41242" w:rsidRDefault="00D41242" w:rsidP="00D412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hideMark/>
          </w:tcPr>
          <w:p w:rsidR="00D41242" w:rsidRPr="00D41242" w:rsidRDefault="00D41242" w:rsidP="00D4124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D41242" w:rsidRPr="00D41242" w:rsidRDefault="00D41242" w:rsidP="001E619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</w:t>
            </w:r>
            <w:r w:rsidR="001E6199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at</w:t>
            </w:r>
          </w:p>
        </w:tc>
      </w:tr>
      <w:tr w:rsidR="00D41242" w:rsidRPr="00D41242" w:rsidTr="00DE694C">
        <w:trPr>
          <w:trHeight w:val="315"/>
        </w:trPr>
        <w:tc>
          <w:tcPr>
            <w:tcW w:w="108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color w:val="000000"/>
                <w:sz w:val="18"/>
                <w:szCs w:val="18"/>
              </w:rPr>
              <w:t>10163,27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color w:val="000000"/>
                <w:sz w:val="18"/>
                <w:szCs w:val="18"/>
              </w:rPr>
              <w:t>5039,29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color w:val="000000"/>
                <w:sz w:val="18"/>
                <w:szCs w:val="18"/>
              </w:rPr>
              <w:t>5123,98</w:t>
            </w:r>
          </w:p>
        </w:tc>
      </w:tr>
      <w:tr w:rsidR="00D41242" w:rsidRPr="00D41242" w:rsidTr="00DE694C">
        <w:trPr>
          <w:trHeight w:val="315"/>
        </w:trPr>
        <w:tc>
          <w:tcPr>
            <w:tcW w:w="108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color w:val="000000"/>
                <w:sz w:val="18"/>
                <w:szCs w:val="18"/>
              </w:rPr>
              <w:t>49,58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D41242" w:rsidRPr="00D41242" w:rsidRDefault="00D41242" w:rsidP="00D4124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D41242">
              <w:rPr>
                <w:rFonts w:ascii="Calibri" w:hAnsi="Calibri"/>
                <w:color w:val="000000"/>
                <w:sz w:val="18"/>
                <w:szCs w:val="18"/>
              </w:rPr>
              <w:t>50,42</w:t>
            </w:r>
          </w:p>
        </w:tc>
      </w:tr>
    </w:tbl>
    <w:p w:rsidR="00D41242" w:rsidRDefault="00710FF3" w:rsidP="009127E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contribution du FEM/PPS a permis au CNRALP</w:t>
      </w:r>
      <w:r w:rsidR="00FE2E15">
        <w:rPr>
          <w:rFonts w:asciiTheme="minorHAnsi" w:hAnsiTheme="minorHAnsi"/>
          <w:sz w:val="22"/>
        </w:rPr>
        <w:t xml:space="preserve"> de</w:t>
      </w:r>
      <w:r w:rsidR="00813359">
        <w:rPr>
          <w:rFonts w:asciiTheme="minorHAnsi" w:hAnsiTheme="minorHAnsi"/>
          <w:sz w:val="22"/>
        </w:rPr>
        <w:t> :</w:t>
      </w:r>
      <w:r>
        <w:rPr>
          <w:rFonts w:asciiTheme="minorHAnsi" w:hAnsiTheme="minorHAnsi"/>
          <w:sz w:val="22"/>
        </w:rPr>
        <w:t xml:space="preserve"> </w:t>
      </w:r>
      <w:r w:rsidR="00813359" w:rsidRPr="00FE2E15">
        <w:rPr>
          <w:rFonts w:asciiTheme="minorHAnsi" w:hAnsiTheme="minorHAnsi"/>
          <w:b/>
          <w:i/>
          <w:sz w:val="22"/>
        </w:rPr>
        <w:t>i.</w:t>
      </w:r>
      <w:r w:rsidR="00813359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d’acquérir du matériel aratoire qui a servis la préparation d’une parcelle de 10 hectares pour</w:t>
      </w:r>
      <w:r w:rsidR="00813359">
        <w:rPr>
          <w:rFonts w:asciiTheme="minorHAnsi" w:hAnsiTheme="minorHAnsi"/>
          <w:sz w:val="22"/>
        </w:rPr>
        <w:t xml:space="preserve"> le reboisement, </w:t>
      </w:r>
      <w:r w:rsidR="00813359" w:rsidRPr="00FE2E15"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</w:t>
      </w:r>
      <w:r w:rsidR="00813359">
        <w:rPr>
          <w:rFonts w:asciiTheme="minorHAnsi" w:hAnsiTheme="minorHAnsi"/>
          <w:sz w:val="22"/>
        </w:rPr>
        <w:t>produire</w:t>
      </w:r>
      <w:r>
        <w:rPr>
          <w:rFonts w:asciiTheme="minorHAnsi" w:hAnsiTheme="minorHAnsi"/>
          <w:sz w:val="22"/>
        </w:rPr>
        <w:t xml:space="preserve"> </w:t>
      </w:r>
      <w:r w:rsidR="00813359">
        <w:rPr>
          <w:rFonts w:asciiTheme="minorHAnsi" w:hAnsiTheme="minorHAnsi"/>
          <w:sz w:val="22"/>
        </w:rPr>
        <w:t xml:space="preserve">avec la Direction Régionale des Eaux et Forêts, plus </w:t>
      </w:r>
      <w:r>
        <w:rPr>
          <w:rFonts w:asciiTheme="minorHAnsi" w:hAnsiTheme="minorHAnsi"/>
          <w:sz w:val="22"/>
        </w:rPr>
        <w:t>de 2 000 plantules d’</w:t>
      </w:r>
      <w:r w:rsidR="00813359">
        <w:rPr>
          <w:rFonts w:asciiTheme="minorHAnsi" w:hAnsiTheme="minorHAnsi"/>
          <w:sz w:val="22"/>
        </w:rPr>
        <w:t>E</w:t>
      </w:r>
      <w:r>
        <w:rPr>
          <w:rFonts w:asciiTheme="minorHAnsi" w:hAnsiTheme="minorHAnsi"/>
          <w:sz w:val="22"/>
        </w:rPr>
        <w:t>ssessang</w:t>
      </w:r>
      <w:r w:rsidR="00813359">
        <w:rPr>
          <w:rFonts w:asciiTheme="minorHAnsi" w:hAnsiTheme="minorHAnsi"/>
          <w:sz w:val="22"/>
        </w:rPr>
        <w:t>.</w:t>
      </w:r>
    </w:p>
    <w:p w:rsidR="004E06B6" w:rsidRPr="004E06B6" w:rsidRDefault="004E06B6" w:rsidP="004E06B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4E06B6">
        <w:rPr>
          <w:rFonts w:asciiTheme="minorHAnsi" w:hAnsiTheme="minorHAnsi"/>
          <w:sz w:val="22"/>
        </w:rPr>
        <w:t xml:space="preserve">Difficultés </w:t>
      </w:r>
    </w:p>
    <w:p w:rsidR="006D08E8" w:rsidRDefault="00CD748A" w:rsidP="009127E1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10 hectares ont été préparés pour le reboisement qui se fera progressivement sur 3 ans. Le </w:t>
      </w:r>
      <w:r w:rsidR="00D538DB">
        <w:rPr>
          <w:rFonts w:asciiTheme="minorHAnsi" w:hAnsiTheme="minorHAnsi"/>
          <w:sz w:val="22"/>
        </w:rPr>
        <w:t>sol</w:t>
      </w:r>
      <w:r>
        <w:rPr>
          <w:rFonts w:asciiTheme="minorHAnsi" w:hAnsiTheme="minorHAnsi"/>
          <w:sz w:val="22"/>
        </w:rPr>
        <w:t xml:space="preserve"> déjà travaillé pourrait être lessivé de ces éléments par les pluies et le vent.</w:t>
      </w:r>
      <w:r w:rsidR="00D538DB">
        <w:rPr>
          <w:rFonts w:asciiTheme="minorHAnsi" w:hAnsiTheme="minorHAnsi"/>
          <w:sz w:val="22"/>
        </w:rPr>
        <w:t xml:space="preserve"> De </w:t>
      </w:r>
      <w:r w:rsidR="00D538DB">
        <w:rPr>
          <w:rFonts w:asciiTheme="minorHAnsi" w:hAnsiTheme="minorHAnsi"/>
          <w:sz w:val="22"/>
        </w:rPr>
        <w:lastRenderedPageBreak/>
        <w:t>plus, le CNRALP a bouturé du manioc qui épuise le sol.</w:t>
      </w:r>
    </w:p>
    <w:p w:rsidR="00CD748A" w:rsidRDefault="004160EE" w:rsidP="009127E1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9" type="#_x0000_t202" style="position:absolute;left:0;text-align:left;margin-left:2.1pt;margin-top:126.6pt;width:205.35pt;height:30.1pt;z-index:251685888" stroked="f">
            <v:fill opacity="0"/>
            <v:textbox>
              <w:txbxContent>
                <w:p w:rsidR="00D42956" w:rsidRPr="00E111BC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9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surface de 10 hectares devant être reboisé par l’ONG</w:t>
                  </w:r>
                </w:p>
              </w:txbxContent>
            </v:textbox>
          </v:shape>
        </w:pict>
      </w:r>
      <w:r w:rsidR="00CD748A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1" name="Image 2" descr="C:\Users\kainevernond\Desktop\Photo_Site SGP\PHOTO_1ère Tournée\PHOTO_LOBAYE\Centre Néhémie\PICT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inevernond\Desktop\Photo_Site SGP\PHOTO_1ère Tournée\PHOTO_LOBAYE\Centre Néhémie\PICT01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E8" w:rsidRDefault="00D538DB" w:rsidP="00D538DB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D538DB">
        <w:rPr>
          <w:rFonts w:asciiTheme="minorHAnsi" w:hAnsiTheme="minorHAnsi"/>
          <w:sz w:val="22"/>
        </w:rPr>
        <w:t>Solutions proposées</w:t>
      </w:r>
    </w:p>
    <w:p w:rsidR="00D538DB" w:rsidRDefault="00D538DB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Il est préférable dans les endroits de la parcelle qui ne seront reboisés qu’en années </w:t>
      </w:r>
      <w:r w:rsidR="00FE2E15">
        <w:rPr>
          <w:rFonts w:asciiTheme="minorHAnsi" w:hAnsiTheme="minorHAnsi"/>
          <w:sz w:val="22"/>
        </w:rPr>
        <w:t>2</w:t>
      </w:r>
      <w:r>
        <w:rPr>
          <w:rFonts w:asciiTheme="minorHAnsi" w:hAnsiTheme="minorHAnsi"/>
          <w:sz w:val="22"/>
        </w:rPr>
        <w:t xml:space="preserve"> et </w:t>
      </w:r>
      <w:r w:rsidR="00FE2E15">
        <w:rPr>
          <w:rFonts w:asciiTheme="minorHAnsi" w:hAnsiTheme="minorHAnsi"/>
          <w:sz w:val="22"/>
        </w:rPr>
        <w:t>3</w:t>
      </w:r>
      <w:r>
        <w:rPr>
          <w:rFonts w:asciiTheme="minorHAnsi" w:hAnsiTheme="minorHAnsi"/>
          <w:sz w:val="22"/>
        </w:rPr>
        <w:t xml:space="preserve"> de ne cultiver que l’association céréale</w:t>
      </w:r>
      <w:r w:rsidR="00FE2E1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+</w:t>
      </w:r>
      <w:r w:rsidR="00FE2E1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légumineuse.</w:t>
      </w:r>
    </w:p>
    <w:p w:rsidR="00D538DB" w:rsidRDefault="004160EE" w:rsidP="00D538DB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0" type="#_x0000_t202" style="position:absolute;left:0;text-align:left;margin-left:2.1pt;margin-top:125.1pt;width:209.1pt;height:30.05pt;z-index:251686912" stroked="f">
            <v:fill opacity="0"/>
            <v:textbox>
              <w:txbxContent>
                <w:p w:rsidR="00D42956" w:rsidRPr="00480A76" w:rsidRDefault="00D42956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szCs w:val="18"/>
                      <w:u w:val="single"/>
                    </w:rPr>
                    <w:t>Figure 10</w:t>
                  </w: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 : jeunes plantules d’essessang en pépinière à la direction régionale eaux et forêt</w:t>
                  </w:r>
                </w:p>
              </w:txbxContent>
            </v:textbox>
          </v:shape>
        </w:pict>
      </w:r>
      <w:r w:rsidR="00D538DB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6" name="Image 3" descr="C:\Users\kainevernond\Desktop\Photo_Site SGP\PHOTO_1ère Tournée\PHOTO_LOBAYE\Centre Néhémie\Jeunes plants d'essessang en pépiniè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inevernond\Desktop\Photo_Site SGP\PHOTO_1ère Tournée\PHOTO_LOBAYE\Centre Néhémie\Jeunes plants d'essessang en pépinièr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DFF" w:rsidRDefault="001F0D79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2. </w:t>
      </w:r>
      <w:r w:rsidR="00FE1DFF">
        <w:rPr>
          <w:rFonts w:asciiTheme="minorHAnsi" w:hAnsiTheme="minorHAnsi"/>
          <w:sz w:val="22"/>
        </w:rPr>
        <w:t xml:space="preserve">Le projet de </w:t>
      </w:r>
      <w:r w:rsidR="00FE1DFF" w:rsidRPr="00FE1DFF">
        <w:rPr>
          <w:rFonts w:asciiTheme="minorHAnsi" w:hAnsiTheme="minorHAnsi"/>
          <w:b/>
          <w:i/>
          <w:sz w:val="22"/>
        </w:rPr>
        <w:t>l’Institut Supérieur de Développement Rural (ISDR)</w:t>
      </w:r>
      <w:r w:rsidR="00FE1DFF">
        <w:rPr>
          <w:rFonts w:asciiTheme="minorHAnsi" w:hAnsiTheme="minorHAnsi"/>
          <w:sz w:val="22"/>
        </w:rPr>
        <w:t xml:space="preserve"> de M’Baïki</w:t>
      </w:r>
    </w:p>
    <w:p w:rsidR="00FE1DFF" w:rsidRPr="00797B6A" w:rsidRDefault="00797B6A" w:rsidP="00797B6A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797B6A">
        <w:rPr>
          <w:rFonts w:asciiTheme="minorHAnsi" w:hAnsiTheme="minorHAnsi"/>
          <w:sz w:val="22"/>
        </w:rPr>
        <w:t>Mise en œuvre des activités</w:t>
      </w:r>
    </w:p>
    <w:p w:rsidR="00FE1DFF" w:rsidRDefault="001E6199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intitulé « Protection et empoissonnement du cours d’eau Bombolet pour une pêche durable » contribue à 3 domaines focaux du FEM (changement climatique, biodiversité et eaux internationales).</w:t>
      </w:r>
    </w:p>
    <w:p w:rsidR="001E6199" w:rsidRDefault="001E6199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contribution du FEM/PPS au budget du projet est de 8 </w:t>
      </w:r>
      <w:r w:rsidR="003351F6">
        <w:rPr>
          <w:rFonts w:asciiTheme="minorHAnsi" w:hAnsiTheme="minorHAnsi"/>
          <w:sz w:val="22"/>
        </w:rPr>
        <w:t>19</w:t>
      </w:r>
      <w:r>
        <w:rPr>
          <w:rFonts w:asciiTheme="minorHAnsi" w:hAnsiTheme="minorHAnsi"/>
          <w:sz w:val="22"/>
        </w:rPr>
        <w:t>2,84 US$.</w:t>
      </w:r>
    </w:p>
    <w:p w:rsidR="004A685C" w:rsidRPr="004A685C" w:rsidRDefault="004A685C" w:rsidP="00D538DB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4A685C">
        <w:rPr>
          <w:rFonts w:asciiTheme="minorHAnsi" w:hAnsiTheme="minorHAnsi"/>
          <w:b/>
          <w:i/>
          <w:sz w:val="20"/>
        </w:rPr>
        <w:t>Tableau 6 :</w:t>
      </w:r>
      <w:r w:rsidRPr="004A685C">
        <w:rPr>
          <w:rFonts w:asciiTheme="minorHAnsi" w:hAnsiTheme="minorHAnsi"/>
          <w:i/>
          <w:sz w:val="20"/>
        </w:rPr>
        <w:t xml:space="preserve"> état des fonds du FEM/PPS pour l’ISDR</w:t>
      </w:r>
    </w:p>
    <w:tbl>
      <w:tblPr>
        <w:tblW w:w="440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940"/>
        <w:gridCol w:w="1200"/>
        <w:gridCol w:w="1068"/>
      </w:tblGrid>
      <w:tr w:rsidR="004A685C" w:rsidRPr="004A685C" w:rsidTr="00254E88">
        <w:trPr>
          <w:trHeight w:val="49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4A685C" w:rsidRPr="004A685C" w:rsidRDefault="004A685C" w:rsidP="004A6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685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4A685C" w:rsidRPr="004A685C" w:rsidRDefault="004A685C" w:rsidP="004A685C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hideMark/>
          </w:tcPr>
          <w:p w:rsidR="004A685C" w:rsidRPr="004A685C" w:rsidRDefault="004A685C" w:rsidP="004A685C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4A685C" w:rsidRPr="004A685C" w:rsidRDefault="004A685C" w:rsidP="00E250E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</w:t>
            </w:r>
            <w:r w:rsidR="00E250E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at</w:t>
            </w:r>
          </w:p>
        </w:tc>
      </w:tr>
      <w:tr w:rsidR="004A685C" w:rsidRPr="004A685C" w:rsidTr="00254E88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color w:val="000000"/>
                <w:sz w:val="18"/>
                <w:szCs w:val="18"/>
              </w:rPr>
              <w:t>8192,85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color w:val="000000"/>
                <w:sz w:val="18"/>
                <w:szCs w:val="18"/>
              </w:rPr>
              <w:t>4760,15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color w:val="000000"/>
                <w:sz w:val="18"/>
                <w:szCs w:val="18"/>
              </w:rPr>
              <w:t>3432,70</w:t>
            </w:r>
          </w:p>
        </w:tc>
      </w:tr>
      <w:tr w:rsidR="004A685C" w:rsidRPr="004A685C" w:rsidTr="00254E88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color w:val="000000"/>
                <w:sz w:val="18"/>
                <w:szCs w:val="18"/>
              </w:rPr>
              <w:t>58,10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4A685C" w:rsidRPr="004A685C" w:rsidRDefault="004A685C" w:rsidP="004A685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A685C">
              <w:rPr>
                <w:rFonts w:ascii="Calibri" w:hAnsi="Calibri"/>
                <w:color w:val="000000"/>
                <w:sz w:val="18"/>
                <w:szCs w:val="18"/>
              </w:rPr>
              <w:t>41,90</w:t>
            </w:r>
          </w:p>
        </w:tc>
      </w:tr>
    </w:tbl>
    <w:p w:rsidR="004A685C" w:rsidRDefault="001E3B16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L’ISDR a pu avec ces fonds : </w:t>
      </w:r>
      <w:r w:rsidRPr="000D08E3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faire une compagne de sensibilisation auprès des autorités locales, les leaders et les riverains au cours d’eau Bombolet sur l’importance du projet, </w:t>
      </w:r>
      <w:r w:rsidR="00F71BBC" w:rsidRPr="000D08E3">
        <w:rPr>
          <w:rFonts w:asciiTheme="minorHAnsi" w:hAnsiTheme="minorHAnsi"/>
          <w:b/>
          <w:i/>
          <w:sz w:val="22"/>
        </w:rPr>
        <w:t>ii.</w:t>
      </w:r>
      <w:r w:rsidR="00F71BBC">
        <w:rPr>
          <w:rFonts w:asciiTheme="minorHAnsi" w:hAnsiTheme="minorHAnsi"/>
          <w:sz w:val="22"/>
        </w:rPr>
        <w:t xml:space="preserve"> nettoyer une partie du cours d’eau des pelures de manioc avec l’aide des femmes, </w:t>
      </w:r>
      <w:r w:rsidR="00F71BBC" w:rsidRPr="000D08E3">
        <w:rPr>
          <w:rFonts w:asciiTheme="minorHAnsi" w:hAnsiTheme="minorHAnsi"/>
          <w:b/>
          <w:i/>
          <w:sz w:val="22"/>
        </w:rPr>
        <w:t>iii.</w:t>
      </w:r>
      <w:r w:rsidR="00F71BBC">
        <w:rPr>
          <w:rFonts w:asciiTheme="minorHAnsi" w:hAnsiTheme="minorHAnsi"/>
          <w:sz w:val="22"/>
        </w:rPr>
        <w:t xml:space="preserve"> commencer à aménager les bassins de reproduction des alevins, </w:t>
      </w:r>
      <w:r w:rsidR="00F71BBC" w:rsidRPr="000D08E3">
        <w:rPr>
          <w:rFonts w:asciiTheme="minorHAnsi" w:hAnsiTheme="minorHAnsi"/>
          <w:b/>
          <w:i/>
          <w:sz w:val="22"/>
        </w:rPr>
        <w:t>iv.</w:t>
      </w:r>
      <w:r w:rsidR="00F71BBC">
        <w:rPr>
          <w:rFonts w:asciiTheme="minorHAnsi" w:hAnsiTheme="minorHAnsi"/>
          <w:sz w:val="22"/>
        </w:rPr>
        <w:t xml:space="preserve"> faire une pépinière de plus de 2000 plants d’Essessang pour un reboisement de 2 hectares aux abords des berges de Bombolet.</w:t>
      </w:r>
    </w:p>
    <w:p w:rsidR="00F71BBC" w:rsidRDefault="004160EE" w:rsidP="00D538DB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1" type="#_x0000_t202" style="position:absolute;left:0;text-align:left;margin-left:1.75pt;margin-top:127.25pt;width:207.2pt;height:30.7pt;z-index:251687936" stroked="f">
            <v:fill opacity="0"/>
            <v:textbox>
              <w:txbxContent>
                <w:p w:rsidR="00D42956" w:rsidRPr="00480A76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11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pelures de manioc retirés du cours d’eau et déposé sur la berge</w:t>
                  </w:r>
                </w:p>
              </w:txbxContent>
            </v:textbox>
          </v:shape>
        </w:pict>
      </w:r>
      <w:r w:rsidR="00F71BBC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11" name="Image 4" descr="C:\Users\kainevernond\Desktop\Photo_Site SGP\PHOTO_1ère Tournée\PHOTO_LOBAYE\ISDR\SE1_Pelures de manioc dégagés et déposées aux berges du cours d'e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inevernond\Desktop\Photo_Site SGP\PHOTO_1ère Tournée\PHOTO_LOBAYE\ISDR\SE1_Pelures de manioc dégagés et déposées aux berges du cours d'ea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199" w:rsidRPr="00A3149A" w:rsidRDefault="00A3149A" w:rsidP="00A3149A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A3149A">
        <w:rPr>
          <w:rFonts w:asciiTheme="minorHAnsi" w:hAnsiTheme="minorHAnsi"/>
          <w:sz w:val="22"/>
        </w:rPr>
        <w:t xml:space="preserve">Difficultés </w:t>
      </w:r>
    </w:p>
    <w:p w:rsidR="001E6199" w:rsidRDefault="00B97EED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 délai de mise en œuvre du projet est </w:t>
      </w:r>
      <w:r w:rsidR="000D08E3">
        <w:rPr>
          <w:rFonts w:asciiTheme="minorHAnsi" w:hAnsiTheme="minorHAnsi"/>
          <w:sz w:val="22"/>
        </w:rPr>
        <w:t>d’</w:t>
      </w:r>
      <w:r>
        <w:rPr>
          <w:rFonts w:asciiTheme="minorHAnsi" w:hAnsiTheme="minorHAnsi"/>
          <w:sz w:val="22"/>
        </w:rPr>
        <w:t>une année, les site</w:t>
      </w:r>
      <w:r w:rsidR="00352DE5">
        <w:rPr>
          <w:rFonts w:asciiTheme="minorHAnsi" w:hAnsiTheme="minorHAnsi"/>
          <w:sz w:val="22"/>
        </w:rPr>
        <w:t>s</w:t>
      </w:r>
      <w:r>
        <w:rPr>
          <w:rFonts w:asciiTheme="minorHAnsi" w:hAnsiTheme="minorHAnsi"/>
          <w:sz w:val="22"/>
        </w:rPr>
        <w:t xml:space="preserve"> d’ensemencement n’ont pas encore été tous identifiés et les partenariat</w:t>
      </w:r>
      <w:r w:rsidR="00352DE5">
        <w:rPr>
          <w:rFonts w:asciiTheme="minorHAnsi" w:hAnsiTheme="minorHAnsi"/>
          <w:sz w:val="22"/>
        </w:rPr>
        <w:t>s</w:t>
      </w:r>
      <w:r>
        <w:rPr>
          <w:rFonts w:asciiTheme="minorHAnsi" w:hAnsiTheme="minorHAnsi"/>
          <w:sz w:val="22"/>
        </w:rPr>
        <w:t xml:space="preserve"> avec les collectivités devant bénéficier de l’ensemencement de leurs cours d’eau ne sont pas formalisés.</w:t>
      </w:r>
    </w:p>
    <w:p w:rsidR="00B97EED" w:rsidRDefault="004160EE" w:rsidP="00D538DB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2" type="#_x0000_t202" style="position:absolute;left:0;text-align:left;margin-left:1.75pt;margin-top:127.7pt;width:207.2pt;height:28.15pt;z-index:251688960" stroked="f">
            <v:fill opacity="0"/>
            <v:textbox>
              <w:txbxContent>
                <w:p w:rsidR="00D42956" w:rsidRPr="00480A76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12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canal devant alimenter le bassin de production des alevins</w:t>
                  </w:r>
                </w:p>
              </w:txbxContent>
            </v:textbox>
          </v:shape>
        </w:pict>
      </w:r>
      <w:r w:rsidR="00B97EED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12" name="Image 5" descr="C:\Users\kainevernond\Desktop\Photo_Site SGP\PHOTO_1ère Tournée\PHOTO_LOBAYE\ISDR\SE1_Drainage du cours d'eau Koukou vers le site de production d'alev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inevernond\Desktop\Photo_Site SGP\PHOTO_1ère Tournée\PHOTO_LOBAYE\ISDR\SE1_Drainage du cours d'eau Koukou vers le site de production d'alevin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49A" w:rsidRPr="00B97EED" w:rsidRDefault="00B97EED" w:rsidP="00B97EED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B97EED">
        <w:rPr>
          <w:rFonts w:asciiTheme="minorHAnsi" w:hAnsiTheme="minorHAnsi"/>
          <w:sz w:val="22"/>
        </w:rPr>
        <w:t>Solutions proposées</w:t>
      </w:r>
    </w:p>
    <w:p w:rsidR="00B97EED" w:rsidRDefault="00352DE5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Identifier les sites et les partenaires. Formaliser le partenariat</w:t>
      </w:r>
      <w:r w:rsidR="001B5C99">
        <w:rPr>
          <w:rFonts w:asciiTheme="minorHAnsi" w:hAnsiTheme="minorHAnsi"/>
          <w:sz w:val="22"/>
        </w:rPr>
        <w:t xml:space="preserve"> avec les populations devant bénéficier des ensemencements de leurs cours d’eau.</w:t>
      </w:r>
    </w:p>
    <w:p w:rsidR="009912E3" w:rsidRDefault="00A73381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3. </w:t>
      </w:r>
      <w:r w:rsidR="009912E3">
        <w:rPr>
          <w:rFonts w:asciiTheme="minorHAnsi" w:hAnsiTheme="minorHAnsi"/>
          <w:sz w:val="22"/>
        </w:rPr>
        <w:t>Le projet de l’</w:t>
      </w:r>
      <w:r w:rsidR="009912E3" w:rsidRPr="009912E3">
        <w:rPr>
          <w:rFonts w:asciiTheme="minorHAnsi" w:hAnsiTheme="minorHAnsi"/>
          <w:b/>
          <w:i/>
          <w:sz w:val="22"/>
        </w:rPr>
        <w:t xml:space="preserve">Organisation Rurales des Femmes de Centrafrique </w:t>
      </w:r>
      <w:r w:rsidR="009912E3">
        <w:rPr>
          <w:rFonts w:asciiTheme="minorHAnsi" w:hAnsiTheme="minorHAnsi"/>
          <w:b/>
          <w:i/>
          <w:sz w:val="22"/>
        </w:rPr>
        <w:t>« </w:t>
      </w:r>
      <w:r w:rsidR="009912E3" w:rsidRPr="009912E3">
        <w:rPr>
          <w:rFonts w:asciiTheme="minorHAnsi" w:hAnsiTheme="minorHAnsi"/>
          <w:b/>
          <w:i/>
          <w:sz w:val="22"/>
        </w:rPr>
        <w:t>Fleurs de Centrafrique »</w:t>
      </w:r>
    </w:p>
    <w:p w:rsidR="00B97EED" w:rsidRPr="00753B12" w:rsidRDefault="00753B12" w:rsidP="00753B12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753B12">
        <w:rPr>
          <w:rFonts w:asciiTheme="minorHAnsi" w:hAnsiTheme="minorHAnsi"/>
          <w:sz w:val="22"/>
        </w:rPr>
        <w:t>Mise en œuvre des activités</w:t>
      </w:r>
    </w:p>
    <w:p w:rsidR="00753B12" w:rsidRDefault="00506E57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Fleurs de Centrafrique entend reboiser la colline de Wakombo qui domine la ville de M’Baïki en mettant en œuvre le projet « Conservation du sol par la promotion de </w:t>
      </w:r>
      <w:r w:rsidRPr="00506E57">
        <w:rPr>
          <w:rFonts w:asciiTheme="minorHAnsi" w:hAnsiTheme="minorHAnsi"/>
          <w:i/>
          <w:sz w:val="22"/>
        </w:rPr>
        <w:t>Moringa olifera</w:t>
      </w:r>
      <w:r>
        <w:rPr>
          <w:rFonts w:asciiTheme="minorHAnsi" w:hAnsiTheme="minorHAnsi"/>
          <w:sz w:val="22"/>
        </w:rPr>
        <w:t> » financé à hauteur de 7 466,89 US$ par le FEM/PPS. Le projet contribue à 2 domaines focaux du FEM (changement climatique et dégradation des sols).</w:t>
      </w:r>
    </w:p>
    <w:p w:rsidR="00506E57" w:rsidRPr="00506E57" w:rsidRDefault="00506E57" w:rsidP="00D538DB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506E57">
        <w:rPr>
          <w:rFonts w:asciiTheme="minorHAnsi" w:hAnsiTheme="minorHAnsi"/>
          <w:b/>
          <w:i/>
          <w:sz w:val="20"/>
        </w:rPr>
        <w:t>Tableau 7 :</w:t>
      </w:r>
      <w:r w:rsidRPr="00506E57">
        <w:rPr>
          <w:rFonts w:asciiTheme="minorHAnsi" w:hAnsiTheme="minorHAnsi"/>
          <w:i/>
          <w:sz w:val="20"/>
        </w:rPr>
        <w:t xml:space="preserve"> état des fonds du FEM/PPS pour Fleurs de Centrafrique</w:t>
      </w:r>
    </w:p>
    <w:tbl>
      <w:tblPr>
        <w:tblW w:w="426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940"/>
        <w:gridCol w:w="1200"/>
        <w:gridCol w:w="926"/>
      </w:tblGrid>
      <w:tr w:rsidR="00506E57" w:rsidRPr="00506E57" w:rsidTr="00506E57">
        <w:trPr>
          <w:trHeight w:val="49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506E57" w:rsidRPr="00506E57" w:rsidRDefault="00506E57" w:rsidP="00506E5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06E5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506E57" w:rsidRPr="00506E57" w:rsidRDefault="00506E57" w:rsidP="00506E5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hideMark/>
          </w:tcPr>
          <w:p w:rsidR="00506E57" w:rsidRPr="00506E57" w:rsidRDefault="00506E57" w:rsidP="00506E5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506E57" w:rsidRPr="00506E57" w:rsidRDefault="00506E57" w:rsidP="00506E5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</w:t>
            </w:r>
            <w:r w:rsidR="00DA072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at</w:t>
            </w:r>
          </w:p>
        </w:tc>
      </w:tr>
      <w:tr w:rsidR="00506E57" w:rsidRPr="00506E57" w:rsidTr="00506E57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color w:val="000000"/>
                <w:sz w:val="18"/>
                <w:szCs w:val="18"/>
              </w:rPr>
              <w:t>7466,90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color w:val="000000"/>
                <w:sz w:val="18"/>
                <w:szCs w:val="18"/>
              </w:rPr>
              <w:t>3909,75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color w:val="000000"/>
                <w:sz w:val="18"/>
                <w:szCs w:val="18"/>
              </w:rPr>
              <w:t>3557,15</w:t>
            </w:r>
          </w:p>
        </w:tc>
      </w:tr>
      <w:tr w:rsidR="00506E57" w:rsidRPr="00506E57" w:rsidTr="00506E57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color w:val="000000"/>
                <w:sz w:val="18"/>
                <w:szCs w:val="18"/>
              </w:rPr>
              <w:t>52,36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506E57" w:rsidRPr="00506E57" w:rsidRDefault="00506E57" w:rsidP="00506E5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506E57">
              <w:rPr>
                <w:rFonts w:ascii="Calibri" w:hAnsi="Calibri"/>
                <w:color w:val="000000"/>
                <w:sz w:val="18"/>
                <w:szCs w:val="18"/>
              </w:rPr>
              <w:t>47,64</w:t>
            </w:r>
          </w:p>
        </w:tc>
      </w:tr>
    </w:tbl>
    <w:p w:rsidR="00A3149A" w:rsidRDefault="00834035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Un peu plus de 50% des fonds ont permis à l’ONG de : </w:t>
      </w:r>
      <w:r w:rsidRPr="000D08E3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acquérir du matériel aratoire pour la culture de Moringa, </w:t>
      </w:r>
      <w:r w:rsidRPr="000D08E3"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de former préparer de 2 hectares de zone dégradée de la colline pour le reboisement, </w:t>
      </w:r>
      <w:r w:rsidRPr="000D08E3">
        <w:rPr>
          <w:rFonts w:asciiTheme="minorHAnsi" w:hAnsiTheme="minorHAnsi"/>
          <w:b/>
          <w:i/>
          <w:sz w:val="22"/>
        </w:rPr>
        <w:t>ii</w:t>
      </w:r>
      <w:r w:rsidR="000D08E3" w:rsidRPr="000D08E3">
        <w:rPr>
          <w:rFonts w:asciiTheme="minorHAnsi" w:hAnsiTheme="minorHAnsi"/>
          <w:b/>
          <w:i/>
          <w:sz w:val="22"/>
        </w:rPr>
        <w:t>i</w:t>
      </w:r>
      <w:r w:rsidRPr="000D08E3">
        <w:rPr>
          <w:rFonts w:asciiTheme="minorHAnsi" w:hAnsiTheme="minorHAnsi"/>
          <w:b/>
          <w:i/>
          <w:sz w:val="22"/>
        </w:rPr>
        <w:t>.</w:t>
      </w:r>
      <w:r>
        <w:rPr>
          <w:rFonts w:asciiTheme="minorHAnsi" w:hAnsiTheme="minorHAnsi"/>
          <w:sz w:val="22"/>
        </w:rPr>
        <w:t xml:space="preserve"> de produire des plants de Moringa en pépinière avec l’appui de la Direction Régionale des Eaux et Forêts.</w:t>
      </w:r>
    </w:p>
    <w:p w:rsidR="00FE1DFF" w:rsidRDefault="004160EE" w:rsidP="00D538DB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3" type="#_x0000_t202" style="position:absolute;left:0;text-align:left;margin-left:1.45pt;margin-top:131.25pt;width:208.5pt;height:29.45pt;z-index:251689984" stroked="f">
            <v:fill opacity="0"/>
            <v:textbox>
              <w:txbxContent>
                <w:p w:rsidR="00D42956" w:rsidRPr="0059716C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59716C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13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jeunes plantules de Moringa en pépinière à la direction régionale</w:t>
                  </w:r>
                </w:p>
              </w:txbxContent>
            </v:textbox>
          </v:shape>
        </w:pict>
      </w:r>
      <w:r w:rsidR="00834035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49281" cy="2051222"/>
            <wp:effectExtent l="19050" t="0" r="0" b="0"/>
            <wp:docPr id="13" name="Image 6" descr="C:\Users\kainevernond\Desktop\Photo_Site SGP\PHOTO_1ère Tournée\PHOTO_LOBAYE\Fleurs Centrafrique\PICT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inevernond\Desktop\Photo_Site SGP\PHOTO_1ère Tournée\PHOTO_LOBAYE\Fleurs Centrafrique\PICT00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20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DFF" w:rsidRPr="00834035" w:rsidRDefault="00834035" w:rsidP="00834035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834035">
        <w:rPr>
          <w:rFonts w:asciiTheme="minorHAnsi" w:hAnsiTheme="minorHAnsi"/>
          <w:sz w:val="22"/>
        </w:rPr>
        <w:t xml:space="preserve">Difficultés </w:t>
      </w:r>
    </w:p>
    <w:p w:rsidR="00FE1DFF" w:rsidRDefault="00834035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Fleurs de Centrafrique a préparé 2 hectares de colline dégradée pour le reboisement</w:t>
      </w:r>
      <w:r w:rsidR="006B4A29">
        <w:rPr>
          <w:rFonts w:asciiTheme="minorHAnsi" w:hAnsiTheme="minorHAnsi"/>
          <w:sz w:val="22"/>
        </w:rPr>
        <w:t xml:space="preserve"> depuis le mois janvier 2011</w:t>
      </w:r>
      <w:r w:rsidR="000D08E3">
        <w:rPr>
          <w:rFonts w:asciiTheme="minorHAnsi" w:hAnsiTheme="minorHAnsi"/>
          <w:sz w:val="22"/>
        </w:rPr>
        <w:t xml:space="preserve"> </w:t>
      </w:r>
      <w:r w:rsidR="006B4A29">
        <w:rPr>
          <w:rFonts w:asciiTheme="minorHAnsi" w:hAnsiTheme="minorHAnsi"/>
          <w:sz w:val="22"/>
        </w:rPr>
        <w:t>(avant le décaissement)</w:t>
      </w:r>
      <w:r>
        <w:rPr>
          <w:rFonts w:asciiTheme="minorHAnsi" w:hAnsiTheme="minorHAnsi"/>
          <w:sz w:val="22"/>
        </w:rPr>
        <w:t xml:space="preserve">. Malheureusement, </w:t>
      </w:r>
      <w:r w:rsidR="006B4A29">
        <w:rPr>
          <w:rFonts w:asciiTheme="minorHAnsi" w:hAnsiTheme="minorHAnsi"/>
          <w:sz w:val="22"/>
        </w:rPr>
        <w:t>aucun dispositif d’entretien du terrain dénudé ne semble avoir été pris. Le terrain pourrait être érodé lors des fortes pluies</w:t>
      </w:r>
      <w:r w:rsidR="00443E89">
        <w:rPr>
          <w:rFonts w:asciiTheme="minorHAnsi" w:hAnsiTheme="minorHAnsi"/>
          <w:sz w:val="22"/>
        </w:rPr>
        <w:t xml:space="preserve"> si le sol n’est pas reboisé tôt</w:t>
      </w:r>
      <w:r w:rsidR="006B4A29">
        <w:rPr>
          <w:rFonts w:asciiTheme="minorHAnsi" w:hAnsiTheme="minorHAnsi"/>
          <w:sz w:val="22"/>
        </w:rPr>
        <w:t>.</w:t>
      </w:r>
    </w:p>
    <w:p w:rsidR="00F63ECE" w:rsidRDefault="00F63ECE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L’équipe de la mission de suivi des microprojets n’a eu aucun répondant loc</w:t>
      </w:r>
      <w:r w:rsidR="00A83583">
        <w:rPr>
          <w:rFonts w:asciiTheme="minorHAnsi" w:hAnsiTheme="minorHAnsi"/>
          <w:sz w:val="22"/>
        </w:rPr>
        <w:t>al</w:t>
      </w:r>
      <w:r>
        <w:rPr>
          <w:rFonts w:asciiTheme="minorHAnsi" w:hAnsiTheme="minorHAnsi"/>
          <w:sz w:val="22"/>
        </w:rPr>
        <w:t xml:space="preserve"> qui participe au projet.</w:t>
      </w:r>
    </w:p>
    <w:p w:rsidR="006B4A29" w:rsidRDefault="006B4A29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nombre de</w:t>
      </w:r>
      <w:r w:rsidR="000D08E3">
        <w:rPr>
          <w:rFonts w:asciiTheme="minorHAnsi" w:hAnsiTheme="minorHAnsi"/>
          <w:sz w:val="22"/>
        </w:rPr>
        <w:t>s</w:t>
      </w:r>
      <w:r>
        <w:rPr>
          <w:rFonts w:asciiTheme="minorHAnsi" w:hAnsiTheme="minorHAnsi"/>
          <w:sz w:val="22"/>
        </w:rPr>
        <w:t xml:space="preserve"> p</w:t>
      </w:r>
      <w:r w:rsidR="000D08E3">
        <w:rPr>
          <w:rFonts w:asciiTheme="minorHAnsi" w:hAnsiTheme="minorHAnsi"/>
          <w:sz w:val="22"/>
        </w:rPr>
        <w:t>lantules présent</w:t>
      </w:r>
      <w:r>
        <w:rPr>
          <w:rFonts w:asciiTheme="minorHAnsi" w:hAnsiTheme="minorHAnsi"/>
          <w:sz w:val="22"/>
        </w:rPr>
        <w:t xml:space="preserve"> en pépinière </w:t>
      </w:r>
      <w:r w:rsidR="000D08E3">
        <w:rPr>
          <w:rFonts w:asciiTheme="minorHAnsi" w:hAnsiTheme="minorHAnsi"/>
          <w:sz w:val="22"/>
        </w:rPr>
        <w:t>est très insuffisant et ne pourrai</w:t>
      </w:r>
      <w:r>
        <w:rPr>
          <w:rFonts w:asciiTheme="minorHAnsi" w:hAnsiTheme="minorHAnsi"/>
          <w:sz w:val="22"/>
        </w:rPr>
        <w:t>t couvrir les 2 hectares à reboiser.</w:t>
      </w:r>
    </w:p>
    <w:p w:rsidR="006B4A29" w:rsidRDefault="004160EE" w:rsidP="00D538DB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4" type="#_x0000_t202" style="position:absolute;left:0;text-align:left;margin-left:1.1pt;margin-top:127.05pt;width:208.5pt;height:28.8pt;z-index:251691008" stroked="f">
            <v:fill opacity="0"/>
            <v:textbox>
              <w:txbxContent>
                <w:p w:rsidR="00D42956" w:rsidRPr="0059716C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Figure 14 : colline de Wakombo devant être reboisée</w:t>
                  </w:r>
                </w:p>
              </w:txbxContent>
            </v:textbox>
          </v:shape>
        </w:pict>
      </w:r>
      <w:r w:rsidR="006B4A29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14" name="Image 7" descr="C:\Users\kainevernond\Desktop\Photo_Site SGP\PHOTO_1ère Tournée\PHOTO_LOBAYE\Fleurs Centrafrique\PICT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inevernond\Desktop\Photo_Site SGP\PHOTO_1ère Tournée\PHOTO_LOBAYE\Fleurs Centrafrique\PICT00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DFF" w:rsidRPr="006B4A29" w:rsidRDefault="006B4A29" w:rsidP="006B4A29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6B4A29">
        <w:rPr>
          <w:rFonts w:asciiTheme="minorHAnsi" w:hAnsiTheme="minorHAnsi"/>
          <w:sz w:val="22"/>
        </w:rPr>
        <w:t xml:space="preserve">Solutions </w:t>
      </w:r>
      <w:r w:rsidR="00443E89">
        <w:rPr>
          <w:rFonts w:asciiTheme="minorHAnsi" w:hAnsiTheme="minorHAnsi"/>
          <w:sz w:val="22"/>
        </w:rPr>
        <w:t>proposées</w:t>
      </w:r>
    </w:p>
    <w:p w:rsidR="00FE1DFF" w:rsidRDefault="00443E89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Couvrir le plus rapidement possible la partie à reboiser avec des cultures de maïs et d’arachide en attendant </w:t>
      </w:r>
      <w:r w:rsidR="0057436F">
        <w:rPr>
          <w:rFonts w:asciiTheme="minorHAnsi" w:hAnsiTheme="minorHAnsi"/>
          <w:sz w:val="22"/>
        </w:rPr>
        <w:t>planting</w:t>
      </w:r>
      <w:r>
        <w:rPr>
          <w:rFonts w:asciiTheme="minorHAnsi" w:hAnsiTheme="minorHAnsi"/>
          <w:sz w:val="22"/>
        </w:rPr>
        <w:t xml:space="preserve"> des plants </w:t>
      </w:r>
      <w:r w:rsidR="0057436F">
        <w:rPr>
          <w:rFonts w:asciiTheme="minorHAnsi" w:hAnsiTheme="minorHAnsi"/>
          <w:sz w:val="22"/>
        </w:rPr>
        <w:t>dans le site</w:t>
      </w:r>
      <w:r>
        <w:rPr>
          <w:rFonts w:asciiTheme="minorHAnsi" w:hAnsiTheme="minorHAnsi"/>
          <w:sz w:val="22"/>
        </w:rPr>
        <w:t>.</w:t>
      </w:r>
    </w:p>
    <w:p w:rsidR="00F63ECE" w:rsidRDefault="00F63ECE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Responsabiliser des personnes ressources locales pour le suivi et la mise en œuvre des activités du projet.</w:t>
      </w:r>
    </w:p>
    <w:p w:rsidR="00F63ECE" w:rsidRDefault="00F63ECE" w:rsidP="00D538D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Acquérir le plus urgemment possible des graines de </w:t>
      </w:r>
      <w:r w:rsidRPr="00F63ECE">
        <w:rPr>
          <w:rFonts w:asciiTheme="minorHAnsi" w:hAnsiTheme="minorHAnsi"/>
          <w:i/>
          <w:sz w:val="22"/>
        </w:rPr>
        <w:t>Moringa olifera</w:t>
      </w:r>
      <w:r w:rsidR="0057436F">
        <w:rPr>
          <w:rFonts w:asciiTheme="minorHAnsi" w:hAnsiTheme="minorHAnsi"/>
          <w:sz w:val="22"/>
        </w:rPr>
        <w:t xml:space="preserve"> pour les mettre en pépinière ;</w:t>
      </w:r>
      <w:r>
        <w:rPr>
          <w:rFonts w:asciiTheme="minorHAnsi" w:hAnsiTheme="minorHAnsi"/>
          <w:sz w:val="22"/>
        </w:rPr>
        <w:t xml:space="preserve"> </w:t>
      </w:r>
      <w:r w:rsidR="0057436F">
        <w:rPr>
          <w:rFonts w:asciiTheme="minorHAnsi" w:hAnsiTheme="minorHAnsi"/>
          <w:sz w:val="22"/>
        </w:rPr>
        <w:t>l</w:t>
      </w:r>
      <w:r>
        <w:rPr>
          <w:rFonts w:asciiTheme="minorHAnsi" w:hAnsiTheme="minorHAnsi"/>
          <w:sz w:val="22"/>
        </w:rPr>
        <w:t xml:space="preserve">a croissance des Moringa est très rapide, après 1 mois de pépinière il est possible </w:t>
      </w:r>
      <w:r w:rsidR="0057436F">
        <w:rPr>
          <w:rFonts w:asciiTheme="minorHAnsi" w:hAnsiTheme="minorHAnsi"/>
          <w:sz w:val="22"/>
        </w:rPr>
        <w:t>de faire le planting</w:t>
      </w:r>
      <w:r>
        <w:rPr>
          <w:rFonts w:asciiTheme="minorHAnsi" w:hAnsiTheme="minorHAnsi"/>
          <w:sz w:val="22"/>
        </w:rPr>
        <w:t>.</w:t>
      </w:r>
    </w:p>
    <w:p w:rsidR="00FE1DFF" w:rsidRPr="00960E5C" w:rsidRDefault="00960E5C" w:rsidP="00D538DB">
      <w:pPr>
        <w:spacing w:before="120" w:after="120"/>
        <w:jc w:val="both"/>
        <w:rPr>
          <w:rFonts w:asciiTheme="minorHAnsi" w:hAnsiTheme="minorHAnsi"/>
          <w:b/>
          <w:i/>
          <w:sz w:val="22"/>
        </w:rPr>
      </w:pPr>
      <w:r>
        <w:rPr>
          <w:rFonts w:asciiTheme="minorHAnsi" w:hAnsiTheme="minorHAnsi"/>
          <w:sz w:val="22"/>
        </w:rPr>
        <w:t xml:space="preserve">4. Le projet du </w:t>
      </w:r>
      <w:r w:rsidRPr="00960E5C">
        <w:rPr>
          <w:rFonts w:asciiTheme="minorHAnsi" w:hAnsiTheme="minorHAnsi"/>
          <w:b/>
          <w:i/>
          <w:sz w:val="22"/>
        </w:rPr>
        <w:t xml:space="preserve">Groupement Bel </w:t>
      </w:r>
      <w:r w:rsidR="00FE2E15">
        <w:rPr>
          <w:rFonts w:asciiTheme="minorHAnsi" w:hAnsiTheme="minorHAnsi"/>
          <w:b/>
          <w:i/>
          <w:sz w:val="22"/>
        </w:rPr>
        <w:t xml:space="preserve"> </w:t>
      </w:r>
      <w:r w:rsidRPr="00960E5C">
        <w:rPr>
          <w:rFonts w:asciiTheme="minorHAnsi" w:hAnsiTheme="minorHAnsi"/>
          <w:b/>
          <w:i/>
          <w:sz w:val="22"/>
        </w:rPr>
        <w:t>Espoir de Boukoko</w:t>
      </w:r>
    </w:p>
    <w:p w:rsidR="00FE1DFF" w:rsidRDefault="00455146" w:rsidP="0045514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455146">
        <w:rPr>
          <w:rFonts w:asciiTheme="minorHAnsi" w:hAnsiTheme="minorHAnsi"/>
          <w:sz w:val="22"/>
        </w:rPr>
        <w:t>Mise en œuvre des activités</w:t>
      </w:r>
    </w:p>
    <w:p w:rsidR="00455146" w:rsidRDefault="00455146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groupement dispose de 2 000 hectares de forêt. Le projet « Contribution à la restauration du massif forestier de Nola » contribue à 2 des domaines focaux du FEM (changement climatique et biodiversité).</w:t>
      </w:r>
      <w:r w:rsidR="00793297">
        <w:rPr>
          <w:rFonts w:asciiTheme="minorHAnsi" w:hAnsiTheme="minorHAnsi"/>
          <w:sz w:val="22"/>
        </w:rPr>
        <w:t xml:space="preserve"> </w:t>
      </w:r>
    </w:p>
    <w:p w:rsidR="00793297" w:rsidRPr="00793297" w:rsidRDefault="00793297" w:rsidP="00455146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793297">
        <w:rPr>
          <w:rFonts w:asciiTheme="minorHAnsi" w:hAnsiTheme="minorHAnsi"/>
          <w:b/>
          <w:i/>
          <w:sz w:val="20"/>
        </w:rPr>
        <w:t>Tableau 8 :</w:t>
      </w:r>
      <w:r w:rsidRPr="00793297">
        <w:rPr>
          <w:rFonts w:asciiTheme="minorHAnsi" w:hAnsiTheme="minorHAnsi"/>
          <w:i/>
          <w:sz w:val="20"/>
        </w:rPr>
        <w:t xml:space="preserve"> états des fonds de FEM/PPS pour Bel Espoir</w:t>
      </w:r>
    </w:p>
    <w:tbl>
      <w:tblPr>
        <w:tblW w:w="426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940"/>
        <w:gridCol w:w="1200"/>
        <w:gridCol w:w="926"/>
      </w:tblGrid>
      <w:tr w:rsidR="00793297" w:rsidRPr="00793297" w:rsidTr="003C6BEF">
        <w:trPr>
          <w:trHeight w:val="49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793297" w:rsidRPr="00793297" w:rsidRDefault="00793297" w:rsidP="0079329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9329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793297" w:rsidRPr="00793297" w:rsidRDefault="00793297" w:rsidP="0079329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hideMark/>
          </w:tcPr>
          <w:p w:rsidR="00793297" w:rsidRPr="00793297" w:rsidRDefault="00793297" w:rsidP="0079329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793297" w:rsidRPr="00793297" w:rsidRDefault="00793297" w:rsidP="00550D0F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</w:t>
            </w:r>
            <w:r w:rsidR="00550D0F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at</w:t>
            </w:r>
          </w:p>
        </w:tc>
      </w:tr>
      <w:tr w:rsidR="00793297" w:rsidRPr="00793297" w:rsidTr="003C6BEF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color w:val="000000"/>
                <w:sz w:val="18"/>
                <w:szCs w:val="18"/>
              </w:rPr>
              <w:t>11407,76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color w:val="000000"/>
                <w:sz w:val="18"/>
                <w:szCs w:val="18"/>
              </w:rPr>
              <w:t>3111,21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color w:val="000000"/>
                <w:sz w:val="18"/>
                <w:szCs w:val="18"/>
              </w:rPr>
              <w:t>8296,55</w:t>
            </w:r>
          </w:p>
        </w:tc>
      </w:tr>
      <w:tr w:rsidR="00793297" w:rsidRPr="00793297" w:rsidTr="003C6BEF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color w:val="000000"/>
                <w:sz w:val="18"/>
                <w:szCs w:val="18"/>
              </w:rPr>
              <w:t>27,27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793297" w:rsidRPr="00793297" w:rsidRDefault="00793297" w:rsidP="0079329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793297">
              <w:rPr>
                <w:rFonts w:ascii="Calibri" w:hAnsi="Calibri"/>
                <w:color w:val="000000"/>
                <w:sz w:val="18"/>
                <w:szCs w:val="18"/>
              </w:rPr>
              <w:t>72,73</w:t>
            </w:r>
          </w:p>
        </w:tc>
      </w:tr>
    </w:tbl>
    <w:p w:rsidR="00793297" w:rsidRDefault="00846CF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Près du tiers des f</w:t>
      </w:r>
      <w:r w:rsidR="00CC2DE4">
        <w:rPr>
          <w:rFonts w:asciiTheme="minorHAnsi" w:hAnsiTheme="minorHAnsi"/>
          <w:sz w:val="22"/>
        </w:rPr>
        <w:t xml:space="preserve">onds ont été décaissés pour : </w:t>
      </w:r>
      <w:r w:rsidR="00CC2DE4" w:rsidRPr="00254E88">
        <w:rPr>
          <w:rFonts w:asciiTheme="minorHAnsi" w:hAnsiTheme="minorHAnsi"/>
          <w:b/>
          <w:i/>
          <w:sz w:val="22"/>
        </w:rPr>
        <w:t>i.</w:t>
      </w:r>
      <w:r w:rsidR="00CC2DE4">
        <w:rPr>
          <w:rFonts w:asciiTheme="minorHAnsi" w:hAnsiTheme="minorHAnsi"/>
          <w:sz w:val="22"/>
        </w:rPr>
        <w:t xml:space="preserve"> produire plus de 2 500 plants d’Essessang en pépinière, </w:t>
      </w:r>
      <w:r w:rsidR="00CC2DE4" w:rsidRPr="00254E88">
        <w:rPr>
          <w:rFonts w:asciiTheme="minorHAnsi" w:hAnsiTheme="minorHAnsi"/>
          <w:b/>
          <w:i/>
          <w:sz w:val="22"/>
        </w:rPr>
        <w:t>ii.</w:t>
      </w:r>
      <w:r w:rsidR="00CC2DE4">
        <w:rPr>
          <w:rFonts w:asciiTheme="minorHAnsi" w:hAnsiTheme="minorHAnsi"/>
          <w:sz w:val="22"/>
        </w:rPr>
        <w:t xml:space="preserve"> préparer 2 à 3 hectares de forêt pour le reboisement, </w:t>
      </w:r>
      <w:r w:rsidR="00CC2DE4" w:rsidRPr="00254E88">
        <w:rPr>
          <w:rFonts w:asciiTheme="minorHAnsi" w:hAnsiTheme="minorHAnsi"/>
          <w:b/>
          <w:i/>
          <w:sz w:val="22"/>
        </w:rPr>
        <w:t>iii.</w:t>
      </w:r>
      <w:r w:rsidR="00CC2DE4">
        <w:rPr>
          <w:rFonts w:asciiTheme="minorHAnsi" w:hAnsiTheme="minorHAnsi"/>
          <w:sz w:val="22"/>
        </w:rPr>
        <w:t xml:space="preserve"> sensibiliser les autorités locales, les leaders et les collectivités voisines sur le projet, </w:t>
      </w:r>
      <w:r w:rsidR="00CC2DE4" w:rsidRPr="00254E88">
        <w:rPr>
          <w:rFonts w:asciiTheme="minorHAnsi" w:hAnsiTheme="minorHAnsi"/>
          <w:b/>
          <w:i/>
          <w:sz w:val="22"/>
        </w:rPr>
        <w:t>iv.</w:t>
      </w:r>
      <w:r w:rsidR="00CC2DE4">
        <w:rPr>
          <w:rFonts w:asciiTheme="minorHAnsi" w:hAnsiTheme="minorHAnsi"/>
          <w:sz w:val="22"/>
        </w:rPr>
        <w:t xml:space="preserve"> former les membres de Bel Espoir sur les technique de reboisement par la Direction Régionale des Eaux et Forêts.</w:t>
      </w:r>
    </w:p>
    <w:p w:rsidR="00CC2DE4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5" type="#_x0000_t202" style="position:absolute;left:0;text-align:left;margin-left:.8pt;margin-top:125.95pt;width:209.75pt;height:30.05pt;z-index:251692032" stroked="f">
            <v:fill opacity="0"/>
            <v:textbox>
              <w:txbxContent>
                <w:p w:rsidR="00D42956" w:rsidRPr="0059716C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Figure 15 : jeunes plantules d’essessang en pépinière à Boukoko</w:t>
                  </w:r>
                </w:p>
              </w:txbxContent>
            </v:textbox>
          </v:shape>
        </w:pict>
      </w:r>
      <w:r w:rsidR="00CC2DE4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15" name="Image 8" descr="C:\Users\kainevernond\Desktop\Photo_Site SGP\PHOTO_1ère Tournée\PHOTO_LOBAYE\Bel Espoir de Boukoko\PICT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inevernond\Desktop\Photo_Site SGP\PHOTO_1ère Tournée\PHOTO_LOBAYE\Bel Espoir de Boukoko\PICT006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DE4" w:rsidRPr="00CC2DE4" w:rsidRDefault="00CC2DE4" w:rsidP="00CC2DE4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CC2DE4">
        <w:rPr>
          <w:rFonts w:asciiTheme="minorHAnsi" w:hAnsiTheme="minorHAnsi"/>
          <w:sz w:val="22"/>
        </w:rPr>
        <w:t>Difficultés</w:t>
      </w:r>
    </w:p>
    <w:p w:rsidR="00CC2DE4" w:rsidRDefault="000E430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mis en œuvre du projet est correct. Toutefois, le groupement devrait impliquer un peu plus les autres collectivités dans le projet pour l’appropriation et la reproductibilité du projet.</w:t>
      </w:r>
    </w:p>
    <w:p w:rsidR="000E4302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6" type="#_x0000_t202" style="position:absolute;left:0;text-align:left;margin-left:.8pt;margin-top:127.3pt;width:209.75pt;height:28.8pt;z-index:251693056" stroked="f">
            <v:fill opacity="0"/>
            <v:textbox>
              <w:txbxContent>
                <w:p w:rsidR="00D42956" w:rsidRPr="0059716C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16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terrain préparé par le groupement et prêt à être reboisé</w:t>
                  </w:r>
                </w:p>
              </w:txbxContent>
            </v:textbox>
          </v:shape>
        </w:pict>
      </w:r>
      <w:r w:rsidR="000E4302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201"/>
            <wp:effectExtent l="19050" t="0" r="0" b="0"/>
            <wp:docPr id="16" name="Image 10" descr="C:\Users\kainevernond\Desktop\Photo_Site SGP\PHOTO_1ère Tournée\PHOTO_LOBAYE\Bel Espoir de Boukoko\PICT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inevernond\Desktop\Photo_Site SGP\PHOTO_1ère Tournée\PHOTO_LOBAYE\Bel Espoir de Boukoko\PICT006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02" w:rsidRPr="000E4302" w:rsidRDefault="000E4302" w:rsidP="000E4302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0E4302">
        <w:rPr>
          <w:rFonts w:asciiTheme="minorHAnsi" w:hAnsiTheme="minorHAnsi"/>
          <w:sz w:val="22"/>
        </w:rPr>
        <w:t>Solutions proposées</w:t>
      </w:r>
    </w:p>
    <w:p w:rsidR="00CC2DE4" w:rsidRDefault="000E430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Faire participer les leaders d’autres communautés au</w:t>
      </w:r>
      <w:r w:rsidR="00BD23B1">
        <w:rPr>
          <w:rFonts w:asciiTheme="minorHAnsi" w:hAnsiTheme="minorHAnsi"/>
          <w:sz w:val="22"/>
        </w:rPr>
        <w:t>x</w:t>
      </w:r>
      <w:r>
        <w:rPr>
          <w:rFonts w:asciiTheme="minorHAnsi" w:hAnsiTheme="minorHAnsi"/>
          <w:sz w:val="22"/>
        </w:rPr>
        <w:t xml:space="preserve"> partage</w:t>
      </w:r>
      <w:r w:rsidR="00BD23B1">
        <w:rPr>
          <w:rFonts w:asciiTheme="minorHAnsi" w:hAnsiTheme="minorHAnsi"/>
          <w:sz w:val="22"/>
        </w:rPr>
        <w:t>s</w:t>
      </w:r>
      <w:r>
        <w:rPr>
          <w:rFonts w:asciiTheme="minorHAnsi" w:hAnsiTheme="minorHAnsi"/>
          <w:sz w:val="22"/>
        </w:rPr>
        <w:t xml:space="preserve"> des acquis et des résultats du projet.</w:t>
      </w:r>
    </w:p>
    <w:p w:rsidR="00E14BE5" w:rsidRDefault="00E14BE5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5. Le projet de la </w:t>
      </w:r>
      <w:r w:rsidRPr="00E14BE5">
        <w:rPr>
          <w:rFonts w:asciiTheme="minorHAnsi" w:hAnsiTheme="minorHAnsi"/>
          <w:b/>
          <w:i/>
          <w:sz w:val="22"/>
        </w:rPr>
        <w:t>Maison de l’Enfant et de la Femme Pygmée (MEFP)</w:t>
      </w:r>
    </w:p>
    <w:p w:rsidR="00E14BE5" w:rsidRPr="00E14BE5" w:rsidRDefault="00E14BE5" w:rsidP="00E14BE5">
      <w:pPr>
        <w:pStyle w:val="ListParagraph"/>
        <w:numPr>
          <w:ilvl w:val="0"/>
          <w:numId w:val="3"/>
        </w:numPr>
        <w:spacing w:before="120" w:after="120"/>
        <w:jc w:val="both"/>
        <w:rPr>
          <w:rFonts w:asciiTheme="minorHAnsi" w:hAnsiTheme="minorHAnsi"/>
          <w:sz w:val="22"/>
        </w:rPr>
      </w:pPr>
      <w:r w:rsidRPr="00E14BE5">
        <w:rPr>
          <w:rFonts w:asciiTheme="minorHAnsi" w:hAnsiTheme="minorHAnsi"/>
          <w:sz w:val="22"/>
        </w:rPr>
        <w:t>Mise en œuvre des activités</w:t>
      </w:r>
    </w:p>
    <w:p w:rsidR="00A30D72" w:rsidRDefault="00061950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</w:t>
      </w:r>
      <w:r w:rsidR="00EC63DF">
        <w:rPr>
          <w:rFonts w:asciiTheme="minorHAnsi" w:hAnsiTheme="minorHAnsi"/>
          <w:sz w:val="22"/>
        </w:rPr>
        <w:t xml:space="preserve">, intitulé « Conservation et réintroduction du </w:t>
      </w:r>
      <w:r w:rsidR="00EC63DF" w:rsidRPr="00EC63DF">
        <w:rPr>
          <w:rFonts w:asciiTheme="minorHAnsi" w:hAnsiTheme="minorHAnsi"/>
          <w:i/>
          <w:sz w:val="22"/>
        </w:rPr>
        <w:t>Gnetum africanum</w:t>
      </w:r>
      <w:r w:rsidR="00EC63DF">
        <w:rPr>
          <w:rFonts w:asciiTheme="minorHAnsi" w:hAnsiTheme="minorHAnsi"/>
          <w:sz w:val="22"/>
        </w:rPr>
        <w:t xml:space="preserve"> en forêt </w:t>
      </w:r>
      <w:r w:rsidR="00EC63DF">
        <w:rPr>
          <w:rFonts w:asciiTheme="minorHAnsi" w:hAnsiTheme="minorHAnsi"/>
          <w:sz w:val="22"/>
        </w:rPr>
        <w:lastRenderedPageBreak/>
        <w:t>par les populations Pygmée BaAka de Bakota »</w:t>
      </w:r>
      <w:r>
        <w:rPr>
          <w:rFonts w:asciiTheme="minorHAnsi" w:hAnsiTheme="minorHAnsi"/>
          <w:sz w:val="22"/>
        </w:rPr>
        <w:t xml:space="preserve"> se déroule au sein des communautés Pygmée BaAka de Bakota</w:t>
      </w:r>
      <w:r w:rsidR="000874E5">
        <w:rPr>
          <w:rFonts w:asciiTheme="minorHAnsi" w:hAnsiTheme="minorHAnsi"/>
          <w:sz w:val="22"/>
        </w:rPr>
        <w:t xml:space="preserve"> et contribue à 2 des domaines focaux du FEM (changement climatique et biodiversité).</w:t>
      </w:r>
      <w:r w:rsidR="00A30D72">
        <w:rPr>
          <w:rFonts w:asciiTheme="minorHAnsi" w:hAnsiTheme="minorHAnsi"/>
          <w:sz w:val="22"/>
        </w:rPr>
        <w:t xml:space="preserve"> </w:t>
      </w:r>
    </w:p>
    <w:p w:rsidR="00CC2DE4" w:rsidRDefault="00A30D7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Près de 40% des 10 752,31 US$ du FEM/PPS ont été décaissés pour la première tranche de subventions.</w:t>
      </w:r>
    </w:p>
    <w:p w:rsidR="00A30D72" w:rsidRPr="00A30D72" w:rsidRDefault="00A30D72" w:rsidP="00455146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A30D72">
        <w:rPr>
          <w:rFonts w:asciiTheme="minorHAnsi" w:hAnsiTheme="minorHAnsi"/>
          <w:b/>
          <w:i/>
          <w:sz w:val="20"/>
        </w:rPr>
        <w:t>Tableau 9 :</w:t>
      </w:r>
      <w:r w:rsidRPr="00A30D72">
        <w:rPr>
          <w:rFonts w:asciiTheme="minorHAnsi" w:hAnsiTheme="minorHAnsi"/>
          <w:i/>
          <w:sz w:val="20"/>
        </w:rPr>
        <w:t xml:space="preserve"> état des fonds du FEM/PPS pour MEFP</w:t>
      </w:r>
    </w:p>
    <w:tbl>
      <w:tblPr>
        <w:tblW w:w="4267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200"/>
        <w:gridCol w:w="941"/>
        <w:gridCol w:w="1200"/>
        <w:gridCol w:w="926"/>
      </w:tblGrid>
      <w:tr w:rsidR="00A30D72" w:rsidRPr="00A30D72" w:rsidTr="00FC4782">
        <w:trPr>
          <w:trHeight w:val="49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A30D72" w:rsidRPr="00A30D72" w:rsidRDefault="00A30D72" w:rsidP="00A30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30D7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A30D72" w:rsidRPr="00A30D72" w:rsidRDefault="00A30D72" w:rsidP="00A30D7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hideMark/>
          </w:tcPr>
          <w:p w:rsidR="00A30D72" w:rsidRPr="00A30D72" w:rsidRDefault="00A30D72" w:rsidP="00A30D7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A30D72" w:rsidRPr="00A30D72" w:rsidRDefault="00A30D72" w:rsidP="00A30D7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Reliquat</w:t>
            </w:r>
          </w:p>
        </w:tc>
      </w:tr>
      <w:tr w:rsidR="00A30D72" w:rsidRPr="00A30D72" w:rsidTr="00FC4782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1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color w:val="000000"/>
                <w:sz w:val="18"/>
                <w:szCs w:val="18"/>
              </w:rPr>
              <w:t>10752,31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color w:val="000000"/>
                <w:sz w:val="18"/>
                <w:szCs w:val="18"/>
              </w:rPr>
              <w:t>4102,64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color w:val="000000"/>
                <w:sz w:val="18"/>
                <w:szCs w:val="18"/>
              </w:rPr>
              <w:t>6649,67</w:t>
            </w:r>
          </w:p>
        </w:tc>
      </w:tr>
      <w:tr w:rsidR="00A30D72" w:rsidRPr="00A30D72" w:rsidTr="00FC4782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1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color w:val="000000"/>
                <w:sz w:val="18"/>
                <w:szCs w:val="18"/>
              </w:rPr>
              <w:t>38,16</w:t>
            </w:r>
          </w:p>
        </w:tc>
        <w:tc>
          <w:tcPr>
            <w:tcW w:w="92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A30D72" w:rsidRPr="00A30D72" w:rsidRDefault="00A30D72" w:rsidP="00A30D7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A30D72">
              <w:rPr>
                <w:rFonts w:ascii="Calibri" w:hAnsi="Calibri"/>
                <w:color w:val="000000"/>
                <w:sz w:val="18"/>
                <w:szCs w:val="18"/>
              </w:rPr>
              <w:t>61,84</w:t>
            </w:r>
          </w:p>
        </w:tc>
      </w:tr>
    </w:tbl>
    <w:p w:rsidR="00CC2DE4" w:rsidRDefault="00A30D7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Les 40% ont permis à la MEFP avec l’aide l’ICRA de : </w:t>
      </w:r>
      <w:r w:rsidRPr="00D9235D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former les populations Pygmée BaAka sur les technique de production de Gnetum, </w:t>
      </w:r>
      <w:r w:rsidRPr="00D9235D"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construire un parc à production de Gnetum, </w:t>
      </w:r>
      <w:r w:rsidRPr="00D9235D">
        <w:rPr>
          <w:rFonts w:asciiTheme="minorHAnsi" w:hAnsiTheme="minorHAnsi"/>
          <w:b/>
          <w:i/>
          <w:sz w:val="22"/>
        </w:rPr>
        <w:t>iii.</w:t>
      </w:r>
      <w:r>
        <w:rPr>
          <w:rFonts w:asciiTheme="minorHAnsi" w:hAnsiTheme="minorHAnsi"/>
          <w:sz w:val="22"/>
        </w:rPr>
        <w:t xml:space="preserve"> </w:t>
      </w:r>
      <w:r w:rsidR="00D9235D">
        <w:rPr>
          <w:rFonts w:asciiTheme="minorHAnsi" w:hAnsiTheme="minorHAnsi"/>
          <w:sz w:val="22"/>
        </w:rPr>
        <w:t>d’entamer la production de Gnetum en pépinière par boutures et par graines.</w:t>
      </w:r>
    </w:p>
    <w:p w:rsidR="00D9235D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7" type="#_x0000_t202" style="position:absolute;left:0;text-align:left;margin-left:1.1pt;margin-top:127.35pt;width:209.1pt;height:28.2pt;z-index:251694080" stroked="f">
            <v:fill opacity="0"/>
            <v:textbox>
              <w:txbxContent>
                <w:p w:rsidR="00D42956" w:rsidRPr="0059716C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17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 xml:space="preserve"> : graines de </w:t>
                  </w:r>
                  <w:r w:rsidRPr="000F0990">
                    <w:rPr>
                      <w:rFonts w:asciiTheme="minorHAnsi" w:hAnsiTheme="minorHAnsi"/>
                      <w:b/>
                      <w:i/>
                      <w:sz w:val="18"/>
                    </w:rPr>
                    <w:t>Gnetum africanum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 xml:space="preserve"> (Koko) dont les feuiles sont très consommées</w:t>
                  </w:r>
                </w:p>
              </w:txbxContent>
            </v:textbox>
          </v:shape>
        </w:pict>
      </w:r>
      <w:r w:rsidR="00D9235D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17" name="Image 11" descr="C:\Users\kainevernond\Desktop\Photo_Site SGP\PHOTO_1ère Tournée\PHOTO_LOBAYE\MEFP\PICT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inevernond\Desktop\Photo_Site SGP\PHOTO_1ère Tournée\PHOTO_LOBAYE\MEFP\PICT01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5D" w:rsidRPr="00D9235D" w:rsidRDefault="00D9235D" w:rsidP="00D9235D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 w:val="22"/>
        </w:rPr>
      </w:pPr>
      <w:r w:rsidRPr="00D9235D">
        <w:rPr>
          <w:rFonts w:asciiTheme="minorHAnsi" w:hAnsiTheme="minorHAnsi"/>
          <w:sz w:val="22"/>
        </w:rPr>
        <w:t xml:space="preserve">Difficultés </w:t>
      </w:r>
    </w:p>
    <w:p w:rsidR="00D9235D" w:rsidRDefault="00254E88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 projet compte produire des lianes de </w:t>
      </w:r>
      <w:r w:rsidRPr="00254E88">
        <w:rPr>
          <w:rFonts w:asciiTheme="minorHAnsi" w:hAnsiTheme="minorHAnsi"/>
          <w:i/>
          <w:sz w:val="22"/>
        </w:rPr>
        <w:t>Gnetum africanum</w:t>
      </w:r>
      <w:r>
        <w:rPr>
          <w:rFonts w:asciiTheme="minorHAnsi" w:hAnsiTheme="minorHAnsi"/>
          <w:sz w:val="22"/>
        </w:rPr>
        <w:t xml:space="preserve"> par la germination de graines et la multiplication végétative. La reprise végétative du Gnetum semble plus prometteuse </w:t>
      </w:r>
      <w:r w:rsidR="00352911">
        <w:rPr>
          <w:rFonts w:asciiTheme="minorHAnsi" w:hAnsiTheme="minorHAnsi"/>
          <w:sz w:val="22"/>
        </w:rPr>
        <w:t>que celle à graine.</w:t>
      </w:r>
    </w:p>
    <w:p w:rsidR="00352911" w:rsidRDefault="00352911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ne semble se préoccupé que des Pygmée BaAka or les autres populations sont également très intéressées.</w:t>
      </w:r>
    </w:p>
    <w:p w:rsidR="00352911" w:rsidRPr="00352911" w:rsidRDefault="00352911" w:rsidP="00352911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 w:val="22"/>
        </w:rPr>
      </w:pPr>
      <w:r w:rsidRPr="00352911">
        <w:rPr>
          <w:rFonts w:asciiTheme="minorHAnsi" w:hAnsiTheme="minorHAnsi"/>
          <w:sz w:val="22"/>
        </w:rPr>
        <w:t>Solutions proposées</w:t>
      </w:r>
    </w:p>
    <w:p w:rsidR="00D9235D" w:rsidRDefault="00352911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Orienter la majeure production de Gnetum par la voie végétative. La MEFP devrait augmenter les bouturages en pépinière.</w:t>
      </w:r>
    </w:p>
    <w:p w:rsidR="00352911" w:rsidRDefault="00352911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Impliquer les </w:t>
      </w:r>
      <w:r w:rsidR="008F1543">
        <w:rPr>
          <w:rFonts w:asciiTheme="minorHAnsi" w:hAnsiTheme="minorHAnsi"/>
          <w:sz w:val="22"/>
        </w:rPr>
        <w:t>autres communautés dans la mise en œuvre du projet afin de faciliter sa repr</w:t>
      </w:r>
      <w:r w:rsidR="00BE4229">
        <w:rPr>
          <w:rFonts w:asciiTheme="minorHAnsi" w:hAnsiTheme="minorHAnsi"/>
          <w:sz w:val="22"/>
        </w:rPr>
        <w:t>o</w:t>
      </w:r>
      <w:r w:rsidR="008F1543">
        <w:rPr>
          <w:rFonts w:asciiTheme="minorHAnsi" w:hAnsiTheme="minorHAnsi"/>
          <w:sz w:val="22"/>
        </w:rPr>
        <w:t>ductibilité.</w:t>
      </w:r>
    </w:p>
    <w:p w:rsidR="008F1543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58" type="#_x0000_t202" style="position:absolute;left:0;text-align:left;margin-left:.8pt;margin-top:122.45pt;width:209.75pt;height:32.55pt;z-index:251695104" stroked="f">
            <v:fill opacity="0"/>
            <v:textbox>
              <w:txbxContent>
                <w:p w:rsidR="00D42956" w:rsidRPr="000F0990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18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site de production des jeunes lianes de Gnetum pour le repiquage en forêt</w:t>
                  </w:r>
                </w:p>
              </w:txbxContent>
            </v:textbox>
          </v:shape>
        </w:pict>
      </w:r>
      <w:r w:rsidR="008F1543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0" name="Image 14" descr="C:\Users\kainevernond\Desktop\Photo_Site SGP\PHOTO_1ère Tournée\PHOTO_LOBAYE\MEFP\SE1_Site de production de lianes de Gnetum et présence de quelques Pygmé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inevernond\Desktop\Photo_Site SGP\PHOTO_1ère Tournée\PHOTO_LOBAYE\MEFP\SE1_Site de production de lianes de Gnetum et présence de quelques Pygmées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E39" w:rsidRDefault="00A70E3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10. Le projet de l’</w:t>
      </w:r>
      <w:r w:rsidRPr="00A70E39">
        <w:rPr>
          <w:rFonts w:asciiTheme="minorHAnsi" w:hAnsiTheme="minorHAnsi"/>
          <w:b/>
          <w:i/>
          <w:sz w:val="22"/>
        </w:rPr>
        <w:t>Organisation Centrafricaine pour la Défense de la Nature (OCDN)</w:t>
      </w:r>
    </w:p>
    <w:p w:rsidR="00A70E39" w:rsidRPr="00A70E39" w:rsidRDefault="00A70E39" w:rsidP="00A70E39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 w:val="22"/>
        </w:rPr>
      </w:pPr>
      <w:r w:rsidRPr="00A70E39">
        <w:rPr>
          <w:rFonts w:asciiTheme="minorHAnsi" w:hAnsiTheme="minorHAnsi"/>
          <w:sz w:val="22"/>
        </w:rPr>
        <w:t xml:space="preserve">Mise en œuvre des activités </w:t>
      </w:r>
    </w:p>
    <w:p w:rsidR="00D9235D" w:rsidRDefault="00D564AC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L’OCDN œuvre depuis quelques années à la conservation de la biosphère de la Basse-</w:t>
      </w:r>
      <w:r w:rsidR="00A07CBE">
        <w:rPr>
          <w:rFonts w:asciiTheme="minorHAnsi" w:hAnsiTheme="minorHAnsi"/>
          <w:sz w:val="22"/>
        </w:rPr>
        <w:t>Lobaye et, dans le cadre du FEM/PPS exécute le projet « Appui aux communautés de base pour la récupération des terres marginales et dégradées par la mise en place de plantation forestière dans la biosphère de la Basse-Lobaye ».</w:t>
      </w:r>
      <w:r w:rsidR="000D3275">
        <w:rPr>
          <w:rFonts w:asciiTheme="minorHAnsi" w:hAnsiTheme="minorHAnsi"/>
          <w:sz w:val="22"/>
        </w:rPr>
        <w:t xml:space="preserve"> Ce projet contribue à 3 des domaines focaux du FEM (changement climatique, biodiversité et dégradation des terres).</w:t>
      </w:r>
    </w:p>
    <w:p w:rsidR="000D3275" w:rsidRDefault="000D3275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Pour la réalisation des 1</w:t>
      </w:r>
      <w:r w:rsidRPr="000D3275">
        <w:rPr>
          <w:rFonts w:asciiTheme="minorHAnsi" w:hAnsiTheme="minorHAnsi"/>
          <w:sz w:val="22"/>
          <w:vertAlign w:val="superscript"/>
        </w:rPr>
        <w:t>ère</w:t>
      </w:r>
      <w:r>
        <w:rPr>
          <w:rFonts w:asciiTheme="minorHAnsi" w:hAnsiTheme="minorHAnsi"/>
          <w:sz w:val="22"/>
          <w:vertAlign w:val="superscript"/>
        </w:rPr>
        <w:t>s</w:t>
      </w:r>
      <w:r>
        <w:rPr>
          <w:rFonts w:asciiTheme="minorHAnsi" w:hAnsiTheme="minorHAnsi"/>
          <w:sz w:val="22"/>
        </w:rPr>
        <w:t xml:space="preserve"> activités, l’OCDN a eu à utiliser près de 50% des fonds alloués par le FEM/PPS.</w:t>
      </w:r>
    </w:p>
    <w:p w:rsidR="000D3275" w:rsidRPr="000D3275" w:rsidRDefault="000D3275" w:rsidP="00455146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0D3275">
        <w:rPr>
          <w:rFonts w:asciiTheme="minorHAnsi" w:hAnsiTheme="minorHAnsi"/>
          <w:b/>
          <w:i/>
          <w:sz w:val="20"/>
        </w:rPr>
        <w:t>Tableau 10 :</w:t>
      </w:r>
      <w:r w:rsidRPr="000D3275">
        <w:rPr>
          <w:rFonts w:asciiTheme="minorHAnsi" w:hAnsiTheme="minorHAnsi"/>
          <w:i/>
          <w:sz w:val="20"/>
        </w:rPr>
        <w:t xml:space="preserve"> état des fonds du FEM/PPS pour OCDN</w:t>
      </w:r>
    </w:p>
    <w:tbl>
      <w:tblPr>
        <w:tblW w:w="426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940"/>
        <w:gridCol w:w="1200"/>
        <w:gridCol w:w="926"/>
      </w:tblGrid>
      <w:tr w:rsidR="000D3275" w:rsidRPr="000D3275" w:rsidTr="000D3275">
        <w:trPr>
          <w:trHeight w:val="49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hideMark/>
          </w:tcPr>
          <w:p w:rsidR="000D3275" w:rsidRPr="000D3275" w:rsidRDefault="000D3275" w:rsidP="000D327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D327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0D3275" w:rsidRPr="000D3275" w:rsidRDefault="000D3275" w:rsidP="000D327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hideMark/>
          </w:tcPr>
          <w:p w:rsidR="000D3275" w:rsidRPr="000D3275" w:rsidRDefault="000D3275" w:rsidP="000D327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hideMark/>
          </w:tcPr>
          <w:p w:rsidR="000D3275" w:rsidRPr="000D3275" w:rsidRDefault="000D3275" w:rsidP="000D327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Reliquat</w:t>
            </w:r>
          </w:p>
        </w:tc>
      </w:tr>
      <w:tr w:rsidR="000D3275" w:rsidRPr="000D3275" w:rsidTr="000D3275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color w:val="000000"/>
                <w:sz w:val="18"/>
                <w:szCs w:val="18"/>
              </w:rPr>
              <w:t>14518,97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color w:val="000000"/>
                <w:sz w:val="18"/>
                <w:szCs w:val="18"/>
              </w:rPr>
              <w:t>7052,07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color w:val="000000"/>
                <w:sz w:val="18"/>
                <w:szCs w:val="18"/>
              </w:rPr>
              <w:t>7466,90</w:t>
            </w:r>
          </w:p>
        </w:tc>
      </w:tr>
      <w:tr w:rsidR="000D3275" w:rsidRPr="000D3275" w:rsidTr="000D3275">
        <w:trPr>
          <w:trHeight w:val="315"/>
        </w:trPr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color w:val="000000"/>
                <w:sz w:val="18"/>
                <w:szCs w:val="18"/>
              </w:rPr>
              <w:t>48,57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C2D69B"/>
            <w:noWrap/>
            <w:vAlign w:val="bottom"/>
            <w:hideMark/>
          </w:tcPr>
          <w:p w:rsidR="000D3275" w:rsidRPr="000D3275" w:rsidRDefault="000D3275" w:rsidP="000D3275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0D3275">
              <w:rPr>
                <w:rFonts w:ascii="Calibri" w:hAnsi="Calibri"/>
                <w:color w:val="000000"/>
                <w:sz w:val="18"/>
                <w:szCs w:val="18"/>
              </w:rPr>
              <w:t>51,43</w:t>
            </w:r>
          </w:p>
        </w:tc>
      </w:tr>
    </w:tbl>
    <w:p w:rsidR="00A07CBE" w:rsidRDefault="000D3275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  <w:r w:rsidR="00BA6FB5">
        <w:rPr>
          <w:rFonts w:asciiTheme="minorHAnsi" w:hAnsiTheme="minorHAnsi"/>
          <w:sz w:val="22"/>
        </w:rPr>
        <w:t xml:space="preserve">Avec ces fonds, l’OCDN a : </w:t>
      </w:r>
      <w:r w:rsidR="00BA6FB5" w:rsidRPr="00BA6FB5">
        <w:rPr>
          <w:rFonts w:asciiTheme="minorHAnsi" w:hAnsiTheme="minorHAnsi"/>
          <w:b/>
          <w:i/>
          <w:sz w:val="22"/>
        </w:rPr>
        <w:t>i.</w:t>
      </w:r>
      <w:r w:rsidR="00BA6FB5">
        <w:rPr>
          <w:rFonts w:asciiTheme="minorHAnsi" w:hAnsiTheme="minorHAnsi"/>
          <w:sz w:val="22"/>
        </w:rPr>
        <w:t xml:space="preserve"> fait une session d’information des autorités administratives locales, chefs locaux et des leaders sur l’importance du projet, </w:t>
      </w:r>
      <w:r w:rsidR="00BA6FB5" w:rsidRPr="00BA6FB5">
        <w:rPr>
          <w:rFonts w:asciiTheme="minorHAnsi" w:hAnsiTheme="minorHAnsi"/>
          <w:b/>
          <w:i/>
          <w:sz w:val="22"/>
        </w:rPr>
        <w:t>ii.</w:t>
      </w:r>
      <w:r w:rsidR="00BA6FB5">
        <w:rPr>
          <w:rFonts w:asciiTheme="minorHAnsi" w:hAnsiTheme="minorHAnsi"/>
          <w:sz w:val="22"/>
        </w:rPr>
        <w:t xml:space="preserve"> former les population de Bokoma sur la production de </w:t>
      </w:r>
      <w:r w:rsidR="00BA6FB5" w:rsidRPr="00BA6FB5">
        <w:rPr>
          <w:rFonts w:asciiTheme="minorHAnsi" w:hAnsiTheme="minorHAnsi"/>
          <w:i/>
          <w:sz w:val="22"/>
        </w:rPr>
        <w:t>Tectona grandis</w:t>
      </w:r>
      <w:r w:rsidR="00BA6FB5">
        <w:rPr>
          <w:rFonts w:asciiTheme="minorHAnsi" w:hAnsiTheme="minorHAnsi"/>
          <w:sz w:val="22"/>
        </w:rPr>
        <w:t xml:space="preserve">, </w:t>
      </w:r>
      <w:r w:rsidR="00BA6FB5" w:rsidRPr="00BA6FB5">
        <w:rPr>
          <w:rFonts w:asciiTheme="minorHAnsi" w:hAnsiTheme="minorHAnsi"/>
          <w:b/>
          <w:i/>
          <w:sz w:val="22"/>
        </w:rPr>
        <w:t>iii.</w:t>
      </w:r>
      <w:r w:rsidR="00BA6FB5">
        <w:rPr>
          <w:rFonts w:asciiTheme="minorHAnsi" w:hAnsiTheme="minorHAnsi"/>
          <w:sz w:val="22"/>
        </w:rPr>
        <w:t xml:space="preserve"> acquis du petit matériel agricole et, </w:t>
      </w:r>
      <w:r w:rsidR="00BA6FB5" w:rsidRPr="00BA6FB5">
        <w:rPr>
          <w:rFonts w:asciiTheme="minorHAnsi" w:hAnsiTheme="minorHAnsi"/>
          <w:b/>
          <w:i/>
          <w:sz w:val="22"/>
        </w:rPr>
        <w:t>iv.</w:t>
      </w:r>
      <w:r w:rsidR="00BA6FB5">
        <w:rPr>
          <w:rFonts w:asciiTheme="minorHAnsi" w:hAnsiTheme="minorHAnsi"/>
          <w:sz w:val="22"/>
        </w:rPr>
        <w:t xml:space="preserve"> créer une pépinière et mis</w:t>
      </w:r>
      <w:r w:rsidR="00FD6CA8">
        <w:rPr>
          <w:rFonts w:asciiTheme="minorHAnsi" w:hAnsiTheme="minorHAnsi"/>
          <w:sz w:val="22"/>
        </w:rPr>
        <w:t>e</w:t>
      </w:r>
      <w:r w:rsidR="00BA6FB5">
        <w:rPr>
          <w:rFonts w:asciiTheme="minorHAnsi" w:hAnsiTheme="minorHAnsi"/>
          <w:sz w:val="22"/>
        </w:rPr>
        <w:t xml:space="preserve"> en sachet les semences de teck (</w:t>
      </w:r>
      <w:r w:rsidR="00BA6FB5" w:rsidRPr="00BA6FB5">
        <w:rPr>
          <w:rFonts w:asciiTheme="minorHAnsi" w:hAnsiTheme="minorHAnsi"/>
          <w:i/>
          <w:sz w:val="22"/>
        </w:rPr>
        <w:t>Tectona grandis</w:t>
      </w:r>
      <w:r w:rsidR="00BA6FB5">
        <w:rPr>
          <w:rFonts w:asciiTheme="minorHAnsi" w:hAnsiTheme="minorHAnsi"/>
          <w:sz w:val="22"/>
        </w:rPr>
        <w:t>).</w:t>
      </w:r>
    </w:p>
    <w:p w:rsidR="00BA6FB5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lastRenderedPageBreak/>
        <w:pict>
          <v:shape id="_x0000_s1059" type="#_x0000_t202" style="position:absolute;left:0;text-align:left;margin-left:1.1pt;margin-top:125.05pt;width:208.5pt;height:30.7pt;z-index:251696128" stroked="f">
            <v:fill opacity="0"/>
            <v:textbox>
              <w:txbxContent>
                <w:p w:rsidR="00D42956" w:rsidRPr="000F0990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19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une partie de la zone de biosphère dégradée devant être reboisée</w:t>
                  </w:r>
                </w:p>
              </w:txbxContent>
            </v:textbox>
          </v:shape>
        </w:pict>
      </w:r>
      <w:r w:rsidR="00BA6FB5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2" name="Image 16" descr="C:\Users\kainevernond\Desktop\Photo_Site SGP\PHOTO_1ère Tournée\PHOTO_LOBAYE\OCDN\PICT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inevernond\Desktop\Photo_Site SGP\PHOTO_1ère Tournée\PHOTO_LOBAYE\OCDN\PICT01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FB5" w:rsidRPr="00BA6FB5" w:rsidRDefault="00BA6FB5" w:rsidP="00BA6FB5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 w:val="22"/>
        </w:rPr>
      </w:pPr>
      <w:r w:rsidRPr="00BA6FB5">
        <w:rPr>
          <w:rFonts w:asciiTheme="minorHAnsi" w:hAnsiTheme="minorHAnsi"/>
          <w:sz w:val="22"/>
        </w:rPr>
        <w:t>Difficultés</w:t>
      </w:r>
    </w:p>
    <w:p w:rsidR="00BA6FB5" w:rsidRDefault="00B13ADC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Certains habitants de Bokoma cultivant dans le site à reboisé ont manifesté leur désir de ne pas céder leurs parcelles ou d’être dédommagés.</w:t>
      </w:r>
    </w:p>
    <w:p w:rsidR="00B13ADC" w:rsidRDefault="00B13ADC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Les pépinières de teck n’ont pas produit et le temps pour reprendre cette activité est très court en raison de l’approche des premières pluies.</w:t>
      </w:r>
    </w:p>
    <w:p w:rsidR="00B13ADC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0" type="#_x0000_t202" style="position:absolute;left:0;text-align:left;margin-left:1.1pt;margin-top:124.55pt;width:208.5pt;height:31.3pt;z-index:251697152" stroked="f">
            <v:fill opacity="0"/>
            <v:textbox>
              <w:txbxContent>
                <w:p w:rsidR="00D42956" w:rsidRPr="000F0990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20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pépinière de Tectona grandis devant être remplacé par des sauvageons d’essessang</w:t>
                  </w:r>
                </w:p>
              </w:txbxContent>
            </v:textbox>
          </v:shape>
        </w:pict>
      </w:r>
      <w:r w:rsidR="00B13ADC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3" name="Image 17" descr="C:\Users\kainevernond\Desktop\Photo_Site SGP\PHOTO_1ère Tournée\PHOTO_LOBAYE\OCDN\SE_Pépinière à graine de Teck n'aillant pas encore germ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inevernond\Desktop\Photo_Site SGP\PHOTO_1ère Tournée\PHOTO_LOBAYE\OCDN\SE_Pépinière à graine de Teck n'aillant pas encore germé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ADC" w:rsidRPr="00B13ADC" w:rsidRDefault="00B13ADC" w:rsidP="00B13ADC">
      <w:pPr>
        <w:pStyle w:val="ListParagraph"/>
        <w:numPr>
          <w:ilvl w:val="0"/>
          <w:numId w:val="5"/>
        </w:numPr>
        <w:spacing w:before="120" w:after="120"/>
        <w:jc w:val="both"/>
        <w:rPr>
          <w:rFonts w:asciiTheme="minorHAnsi" w:hAnsiTheme="minorHAnsi"/>
          <w:sz w:val="22"/>
        </w:rPr>
      </w:pPr>
      <w:r w:rsidRPr="00B13ADC">
        <w:rPr>
          <w:rFonts w:asciiTheme="minorHAnsi" w:hAnsiTheme="minorHAnsi"/>
          <w:sz w:val="22"/>
        </w:rPr>
        <w:t>Solutions proposées</w:t>
      </w:r>
    </w:p>
    <w:p w:rsidR="00B13ADC" w:rsidRDefault="00915945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Convaincre les cultivateurs qui ne veulent pas déguerpir du site d’introduire le système cultural les plants d’Essessang dont ils en tireront des bénéfices.</w:t>
      </w:r>
    </w:p>
    <w:p w:rsidR="00915945" w:rsidRDefault="00915945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Remplacer les semences de teck par les sauvageons d’Essessang pour que le reboisement se fasse selon le calendrier climatique.</w:t>
      </w:r>
    </w:p>
    <w:tbl>
      <w:tblPr>
        <w:tblStyle w:val="LightShading-Accent4"/>
        <w:tblW w:w="4253" w:type="dxa"/>
        <w:tblInd w:w="108" w:type="dxa"/>
        <w:tblLook w:val="0000"/>
      </w:tblPr>
      <w:tblGrid>
        <w:gridCol w:w="4253"/>
      </w:tblGrid>
      <w:tr w:rsidR="008D49D4" w:rsidTr="008E51EA">
        <w:trPr>
          <w:cnfStyle w:val="000000100000"/>
          <w:trHeight w:val="576"/>
        </w:trPr>
        <w:tc>
          <w:tcPr>
            <w:cnfStyle w:val="000010000000"/>
            <w:tcW w:w="4253" w:type="dxa"/>
          </w:tcPr>
          <w:p w:rsidR="008D49D4" w:rsidRDefault="008D49D4" w:rsidP="008D49D4">
            <w:pPr>
              <w:spacing w:after="120"/>
              <w:ind w:left="69"/>
              <w:jc w:val="both"/>
              <w:rPr>
                <w:rFonts w:asciiTheme="minorHAnsi" w:hAnsiTheme="minorHAnsi"/>
                <w:b/>
                <w:sz w:val="22"/>
              </w:rPr>
            </w:pPr>
            <w:r w:rsidRPr="009127E1">
              <w:rPr>
                <w:rFonts w:asciiTheme="minorHAnsi" w:hAnsiTheme="minorHAnsi"/>
                <w:b/>
                <w:sz w:val="22"/>
              </w:rPr>
              <w:t xml:space="preserve">Les microprojets </w:t>
            </w:r>
            <w:r>
              <w:rPr>
                <w:rFonts w:asciiTheme="minorHAnsi" w:hAnsiTheme="minorHAnsi"/>
                <w:b/>
                <w:sz w:val="22"/>
              </w:rPr>
              <w:t>du Mbomou</w:t>
            </w:r>
          </w:p>
        </w:tc>
      </w:tr>
    </w:tbl>
    <w:p w:rsidR="00B13ADC" w:rsidRDefault="008513DA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1. Le projet du </w:t>
      </w:r>
      <w:r w:rsidRPr="008513DA">
        <w:rPr>
          <w:rFonts w:asciiTheme="minorHAnsi" w:hAnsiTheme="minorHAnsi"/>
          <w:b/>
          <w:i/>
          <w:sz w:val="22"/>
        </w:rPr>
        <w:t>Bureau d’Initiatives d’Appui au Développement Durable (B2D)</w:t>
      </w:r>
    </w:p>
    <w:p w:rsidR="008513DA" w:rsidRPr="008513DA" w:rsidRDefault="008513DA" w:rsidP="008513DA">
      <w:pPr>
        <w:pStyle w:val="List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sz w:val="22"/>
        </w:rPr>
      </w:pPr>
      <w:r w:rsidRPr="008513DA">
        <w:rPr>
          <w:rFonts w:asciiTheme="minorHAnsi" w:hAnsiTheme="minorHAnsi"/>
          <w:sz w:val="22"/>
        </w:rPr>
        <w:t>Mise en œuvre du projet</w:t>
      </w:r>
    </w:p>
    <w:p w:rsidR="00BA6FB5" w:rsidRDefault="008513DA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Le projet du B2D, intitulé « Création d’une forêt de kolatier à Loungougba par une agriculture multi-étagée » contribue à </w:t>
      </w:r>
      <w:r w:rsidR="00BB33E0">
        <w:rPr>
          <w:rFonts w:asciiTheme="minorHAnsi" w:hAnsiTheme="minorHAnsi"/>
          <w:sz w:val="22"/>
        </w:rPr>
        <w:t>2 des domaines focaux du FEM (changement climatique et biodiversité).</w:t>
      </w:r>
    </w:p>
    <w:p w:rsidR="00433002" w:rsidRDefault="0043300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B2D a perçu 30% des 9 258,06 US$ que lui a alloué le FEM/PPS.</w:t>
      </w:r>
    </w:p>
    <w:p w:rsidR="00BA6FB5" w:rsidRPr="00433002" w:rsidRDefault="00433002" w:rsidP="00455146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433002">
        <w:rPr>
          <w:rFonts w:asciiTheme="minorHAnsi" w:hAnsiTheme="minorHAnsi"/>
          <w:b/>
          <w:i/>
          <w:sz w:val="20"/>
        </w:rPr>
        <w:t>Tableau 11 :</w:t>
      </w:r>
      <w:r w:rsidRPr="00433002">
        <w:rPr>
          <w:rFonts w:asciiTheme="minorHAnsi" w:hAnsiTheme="minorHAnsi"/>
          <w:i/>
          <w:sz w:val="20"/>
        </w:rPr>
        <w:t xml:space="preserve"> états des fonds du FEM/PPS pour B2D</w:t>
      </w:r>
    </w:p>
    <w:tbl>
      <w:tblPr>
        <w:tblW w:w="407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083"/>
        <w:gridCol w:w="940"/>
        <w:gridCol w:w="1200"/>
        <w:gridCol w:w="926"/>
      </w:tblGrid>
      <w:tr w:rsidR="00433002" w:rsidRPr="00433002" w:rsidTr="00464EBC">
        <w:trPr>
          <w:trHeight w:val="495"/>
        </w:trPr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433002" w:rsidRPr="00433002" w:rsidRDefault="00433002" w:rsidP="0043300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3300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433002" w:rsidRPr="00433002" w:rsidRDefault="00433002" w:rsidP="004330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hideMark/>
          </w:tcPr>
          <w:p w:rsidR="00433002" w:rsidRPr="00433002" w:rsidRDefault="00433002" w:rsidP="004330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433002" w:rsidRPr="00433002" w:rsidRDefault="00433002" w:rsidP="004330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Reliquat</w:t>
            </w:r>
          </w:p>
        </w:tc>
      </w:tr>
      <w:tr w:rsidR="00433002" w:rsidRPr="00433002" w:rsidTr="00464EBC">
        <w:trPr>
          <w:trHeight w:val="315"/>
        </w:trPr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color w:val="000000"/>
                <w:sz w:val="18"/>
                <w:szCs w:val="18"/>
              </w:rPr>
              <w:t>9258,06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color w:val="000000"/>
                <w:sz w:val="18"/>
                <w:szCs w:val="18"/>
              </w:rPr>
              <w:t>2800,00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color w:val="000000"/>
                <w:sz w:val="18"/>
                <w:szCs w:val="18"/>
              </w:rPr>
              <w:t>6458,06</w:t>
            </w:r>
          </w:p>
        </w:tc>
      </w:tr>
      <w:tr w:rsidR="00433002" w:rsidRPr="00433002" w:rsidTr="00464EBC">
        <w:trPr>
          <w:trHeight w:val="315"/>
        </w:trPr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color w:val="000000"/>
                <w:sz w:val="18"/>
                <w:szCs w:val="18"/>
              </w:rPr>
              <w:t>30,24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33002" w:rsidRPr="00433002" w:rsidRDefault="00433002" w:rsidP="00433002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33002">
              <w:rPr>
                <w:rFonts w:ascii="Calibri" w:hAnsi="Calibri"/>
                <w:color w:val="000000"/>
                <w:sz w:val="18"/>
                <w:szCs w:val="18"/>
              </w:rPr>
              <w:t>69,76</w:t>
            </w:r>
          </w:p>
        </w:tc>
      </w:tr>
    </w:tbl>
    <w:p w:rsidR="00433002" w:rsidRDefault="00B04D34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Ces </w:t>
      </w:r>
      <w:r w:rsidR="00A778DB">
        <w:rPr>
          <w:rFonts w:asciiTheme="minorHAnsi" w:hAnsiTheme="minorHAnsi"/>
          <w:sz w:val="22"/>
        </w:rPr>
        <w:t xml:space="preserve">fonds </w:t>
      </w:r>
      <w:r>
        <w:rPr>
          <w:rFonts w:asciiTheme="minorHAnsi" w:hAnsiTheme="minorHAnsi"/>
          <w:sz w:val="22"/>
        </w:rPr>
        <w:t xml:space="preserve">ont été utilisés pour </w:t>
      </w:r>
      <w:r w:rsidR="003E0898">
        <w:rPr>
          <w:rFonts w:asciiTheme="minorHAnsi" w:hAnsiTheme="minorHAnsi"/>
          <w:sz w:val="22"/>
        </w:rPr>
        <w:t xml:space="preserve">réaliser : </w:t>
      </w:r>
      <w:r w:rsidR="003E0898" w:rsidRPr="003E0898">
        <w:rPr>
          <w:rFonts w:asciiTheme="minorHAnsi" w:hAnsiTheme="minorHAnsi"/>
          <w:b/>
          <w:i/>
          <w:sz w:val="22"/>
        </w:rPr>
        <w:t>i.</w:t>
      </w:r>
      <w:r w:rsidR="003E0898">
        <w:rPr>
          <w:rFonts w:asciiTheme="minorHAnsi" w:hAnsiTheme="minorHAnsi"/>
          <w:sz w:val="22"/>
        </w:rPr>
        <w:t xml:space="preserve"> la sensibilisation de 6 groupements et 7 villages sur le projet et, la nécessité des populations à s’impliquer dans la conservation de la forêt, </w:t>
      </w:r>
      <w:r w:rsidR="003E0898" w:rsidRPr="003E0898">
        <w:rPr>
          <w:rFonts w:asciiTheme="minorHAnsi" w:hAnsiTheme="minorHAnsi"/>
          <w:b/>
          <w:i/>
          <w:sz w:val="22"/>
        </w:rPr>
        <w:t>ii.</w:t>
      </w:r>
      <w:r w:rsidR="003E0898">
        <w:rPr>
          <w:rFonts w:asciiTheme="minorHAnsi" w:hAnsiTheme="minorHAnsi"/>
          <w:sz w:val="22"/>
        </w:rPr>
        <w:t xml:space="preserve"> le choix de la pépinière et l’identification des zones à reboiser</w:t>
      </w:r>
      <w:r w:rsidR="00A778DB">
        <w:rPr>
          <w:rFonts w:asciiTheme="minorHAnsi" w:hAnsiTheme="minorHAnsi"/>
          <w:sz w:val="22"/>
        </w:rPr>
        <w:t xml:space="preserve"> et</w:t>
      </w:r>
      <w:r w:rsidR="003E0898">
        <w:rPr>
          <w:rFonts w:asciiTheme="minorHAnsi" w:hAnsiTheme="minorHAnsi"/>
          <w:sz w:val="22"/>
        </w:rPr>
        <w:t xml:space="preserve">, </w:t>
      </w:r>
      <w:r w:rsidR="003E0898" w:rsidRPr="003E0898">
        <w:rPr>
          <w:rFonts w:asciiTheme="minorHAnsi" w:hAnsiTheme="minorHAnsi"/>
          <w:b/>
          <w:i/>
          <w:sz w:val="22"/>
        </w:rPr>
        <w:t>iii.</w:t>
      </w:r>
      <w:r w:rsidR="003E0898">
        <w:rPr>
          <w:rFonts w:asciiTheme="minorHAnsi" w:hAnsiTheme="minorHAnsi"/>
          <w:sz w:val="22"/>
        </w:rPr>
        <w:t xml:space="preserve"> la formalisation d’un partenariat avec la société </w:t>
      </w:r>
      <w:r w:rsidR="00A778DB">
        <w:rPr>
          <w:rFonts w:asciiTheme="minorHAnsi" w:hAnsiTheme="minorHAnsi"/>
          <w:sz w:val="22"/>
        </w:rPr>
        <w:t>« </w:t>
      </w:r>
      <w:r w:rsidR="003E0898">
        <w:rPr>
          <w:rFonts w:asciiTheme="minorHAnsi" w:hAnsiTheme="minorHAnsi"/>
          <w:sz w:val="22"/>
        </w:rPr>
        <w:t>Appui aux Initiatives Locales (AIL)</w:t>
      </w:r>
      <w:r w:rsidR="00A778DB">
        <w:rPr>
          <w:rFonts w:asciiTheme="minorHAnsi" w:hAnsiTheme="minorHAnsi"/>
          <w:sz w:val="22"/>
        </w:rPr>
        <w:t> »</w:t>
      </w:r>
      <w:r w:rsidR="003E0898">
        <w:rPr>
          <w:rFonts w:asciiTheme="minorHAnsi" w:hAnsiTheme="minorHAnsi"/>
          <w:sz w:val="22"/>
        </w:rPr>
        <w:t xml:space="preserve"> qui a permis d’étendre les limites de la zone projet ; au lieu de 3 à 5 hectares prévus, les populations pourraient emblaver </w:t>
      </w:r>
      <w:r w:rsidR="0051027F">
        <w:rPr>
          <w:rFonts w:asciiTheme="minorHAnsi" w:hAnsiTheme="minorHAnsi"/>
          <w:sz w:val="22"/>
        </w:rPr>
        <w:t xml:space="preserve">des superficies plus importantes </w:t>
      </w:r>
      <w:r w:rsidR="003E0898">
        <w:rPr>
          <w:rFonts w:asciiTheme="minorHAnsi" w:hAnsiTheme="minorHAnsi"/>
          <w:sz w:val="22"/>
        </w:rPr>
        <w:t>pour la forêt de kolatier.</w:t>
      </w:r>
    </w:p>
    <w:p w:rsidR="003E0898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1" type="#_x0000_t202" style="position:absolute;left:0;text-align:left;margin-left:1.45pt;margin-top:121.85pt;width:207.25pt;height:32.55pt;z-index:251698176" stroked="f">
            <v:fill opacity="0"/>
            <v:textbox>
              <w:txbxContent>
                <w:p w:rsidR="00D42956" w:rsidRPr="000F0990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21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noix de kola sauvage au village Loungougba</w:t>
                  </w:r>
                </w:p>
              </w:txbxContent>
            </v:textbox>
          </v:shape>
        </w:pict>
      </w:r>
      <w:r w:rsidR="003E0898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18" name="Image 2" descr="C:\Users\kainevernond\Desktop\Photo_Site SGP\Mbomou\1ère Mission_Suivi-évaluation\Loungougba\SE1_Noix de Kola sauv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inevernond\Desktop\Photo_Site SGP\Mbomou\1ère Mission_Suivi-évaluation\Loungougba\SE1_Noix de Kola sauvag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5D" w:rsidRPr="00A778DB" w:rsidRDefault="00A778DB" w:rsidP="00A778DB">
      <w:pPr>
        <w:pStyle w:val="List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sz w:val="22"/>
        </w:rPr>
      </w:pPr>
      <w:r w:rsidRPr="00A778DB">
        <w:rPr>
          <w:rFonts w:asciiTheme="minorHAnsi" w:hAnsiTheme="minorHAnsi"/>
          <w:sz w:val="22"/>
        </w:rPr>
        <w:t xml:space="preserve">Difficultés </w:t>
      </w:r>
    </w:p>
    <w:p w:rsidR="00D9235D" w:rsidRDefault="00A778DB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L’appropriation du projet par les acteurs locaux réside dans le renforcement des capacités sur les techniques de greffage et de pépinière de kolatier. Malheureusement, bien qu</w:t>
      </w:r>
      <w:r w:rsidR="00D5546B">
        <w:rPr>
          <w:rFonts w:asciiTheme="minorHAnsi" w:hAnsiTheme="minorHAnsi"/>
          <w:sz w:val="22"/>
        </w:rPr>
        <w:t>e l’activité ayant été</w:t>
      </w:r>
      <w:r>
        <w:rPr>
          <w:rFonts w:asciiTheme="minorHAnsi" w:hAnsiTheme="minorHAnsi"/>
          <w:sz w:val="22"/>
        </w:rPr>
        <w:t xml:space="preserve"> planifié</w:t>
      </w:r>
      <w:r w:rsidR="00D5546B">
        <w:rPr>
          <w:rFonts w:asciiTheme="minorHAnsi" w:hAnsiTheme="minorHAnsi"/>
          <w:sz w:val="22"/>
        </w:rPr>
        <w:t>e</w:t>
      </w:r>
      <w:r>
        <w:rPr>
          <w:rFonts w:asciiTheme="minorHAnsi" w:hAnsiTheme="minorHAnsi"/>
          <w:sz w:val="22"/>
        </w:rPr>
        <w:t xml:space="preserve">, </w:t>
      </w:r>
      <w:r w:rsidR="00D5546B">
        <w:rPr>
          <w:rFonts w:asciiTheme="minorHAnsi" w:hAnsiTheme="minorHAnsi"/>
          <w:sz w:val="22"/>
        </w:rPr>
        <w:t>elle</w:t>
      </w:r>
      <w:r>
        <w:rPr>
          <w:rFonts w:asciiTheme="minorHAnsi" w:hAnsiTheme="minorHAnsi"/>
          <w:sz w:val="22"/>
        </w:rPr>
        <w:t xml:space="preserve"> n’a pu être </w:t>
      </w:r>
      <w:r w:rsidR="00D5546B">
        <w:rPr>
          <w:rFonts w:asciiTheme="minorHAnsi" w:hAnsiTheme="minorHAnsi"/>
          <w:sz w:val="22"/>
        </w:rPr>
        <w:t>exécutée</w:t>
      </w:r>
      <w:r>
        <w:rPr>
          <w:rFonts w:asciiTheme="minorHAnsi" w:hAnsiTheme="minorHAnsi"/>
          <w:sz w:val="22"/>
        </w:rPr>
        <w:t xml:space="preserve"> dans les délais prévus.</w:t>
      </w:r>
    </w:p>
    <w:p w:rsidR="00D5546B" w:rsidRDefault="00222135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Les zones délimitées par les acteurs sont riches en bois d’essence forestière. Il ne faudrait pas détruire la forêt pour la reconstruire d’autant plus qu’une bonne </w:t>
      </w:r>
      <w:r w:rsidR="00E73F92">
        <w:rPr>
          <w:rFonts w:asciiTheme="minorHAnsi" w:hAnsiTheme="minorHAnsi"/>
          <w:sz w:val="22"/>
        </w:rPr>
        <w:lastRenderedPageBreak/>
        <w:t>partie</w:t>
      </w:r>
      <w:r>
        <w:rPr>
          <w:rFonts w:asciiTheme="minorHAnsi" w:hAnsiTheme="minorHAnsi"/>
          <w:sz w:val="22"/>
        </w:rPr>
        <w:t xml:space="preserve"> </w:t>
      </w:r>
      <w:r w:rsidR="00E73F92">
        <w:rPr>
          <w:rFonts w:asciiTheme="minorHAnsi" w:hAnsiTheme="minorHAnsi"/>
          <w:sz w:val="22"/>
        </w:rPr>
        <w:t>des</w:t>
      </w:r>
      <w:r>
        <w:rPr>
          <w:rFonts w:asciiTheme="minorHAnsi" w:hAnsiTheme="minorHAnsi"/>
          <w:sz w:val="22"/>
        </w:rPr>
        <w:t xml:space="preserve"> essences préexistantes sont des bois d’œuvre.</w:t>
      </w:r>
    </w:p>
    <w:p w:rsidR="00222135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2" type="#_x0000_t202" style="position:absolute;left:0;text-align:left;margin-left:.45pt;margin-top:121.65pt;width:210.4pt;height:33.8pt;z-index:251699200" stroked="f">
            <v:fill opacity="0"/>
            <v:textbox>
              <w:txbxContent>
                <w:p w:rsidR="00D42956" w:rsidRPr="000F0990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0F0990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22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vieux kolatier dans un champ à Loungougba</w:t>
                  </w:r>
                </w:p>
              </w:txbxContent>
            </v:textbox>
          </v:shape>
        </w:pict>
      </w:r>
      <w:r w:rsidR="00E73F92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6" name="Image 3" descr="C:\Users\kainevernond\Desktop\Photo_Site SGP\Mbomou\1ère Mission_Suivi-évaluation\Loungougba\SE1_Abords d'un champ de kolat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inevernond\Desktop\Photo_Site SGP\Mbomou\1ère Mission_Suivi-évaluation\Loungougba\SE1_Abords d'un champ de kolatier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F92" w:rsidRPr="00E73F92" w:rsidRDefault="00E73F92" w:rsidP="00E73F92">
      <w:pPr>
        <w:pStyle w:val="List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sz w:val="22"/>
        </w:rPr>
      </w:pPr>
      <w:r w:rsidRPr="00E73F92">
        <w:rPr>
          <w:rFonts w:asciiTheme="minorHAnsi" w:hAnsiTheme="minorHAnsi"/>
          <w:sz w:val="22"/>
        </w:rPr>
        <w:t>Solutions proposées</w:t>
      </w:r>
    </w:p>
    <w:p w:rsidR="00E73F92" w:rsidRDefault="00392108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Former les acteurs locaux clé qui pourront partager les acquis. Etendre l’identification de ces acteurs en tenant compte de l’extension de la zone suite à l’appui de l’AIL.</w:t>
      </w:r>
    </w:p>
    <w:p w:rsidR="00392108" w:rsidRDefault="00392108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Refaire l’identification des zones à reforester ; seul les zones dégradées et/ou fragilisées par la déforestation doivent être retenu pour la reforestation.</w:t>
      </w:r>
    </w:p>
    <w:p w:rsidR="00392108" w:rsidRPr="00392108" w:rsidRDefault="00392108" w:rsidP="00455146">
      <w:pPr>
        <w:spacing w:before="120" w:after="120"/>
        <w:jc w:val="both"/>
        <w:rPr>
          <w:rFonts w:asciiTheme="minorHAnsi" w:hAnsiTheme="minorHAnsi"/>
          <w:b/>
          <w:i/>
          <w:sz w:val="22"/>
        </w:rPr>
      </w:pPr>
      <w:r>
        <w:rPr>
          <w:rFonts w:asciiTheme="minorHAnsi" w:hAnsiTheme="minorHAnsi"/>
          <w:sz w:val="22"/>
        </w:rPr>
        <w:t xml:space="preserve">2. Le projet de </w:t>
      </w:r>
      <w:r w:rsidRPr="00392108">
        <w:rPr>
          <w:rFonts w:asciiTheme="minorHAnsi" w:hAnsiTheme="minorHAnsi"/>
          <w:b/>
          <w:i/>
          <w:sz w:val="22"/>
        </w:rPr>
        <w:t>Femmes Forêts Développement (FFD)</w:t>
      </w:r>
    </w:p>
    <w:p w:rsidR="00392108" w:rsidRPr="00392108" w:rsidRDefault="00392108" w:rsidP="00392108">
      <w:pPr>
        <w:pStyle w:val="List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sz w:val="22"/>
        </w:rPr>
      </w:pPr>
      <w:r w:rsidRPr="00392108">
        <w:rPr>
          <w:rFonts w:asciiTheme="minorHAnsi" w:hAnsiTheme="minorHAnsi"/>
          <w:sz w:val="22"/>
        </w:rPr>
        <w:t>Mise en œuvre des activités</w:t>
      </w:r>
    </w:p>
    <w:p w:rsidR="00392108" w:rsidRDefault="00777E17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FFD comme le B2D a formalisé un partenariat avec AIL dans la mise œuvre du projet « Reforestation des galeries forestières du Sayo-Niakari par introduction de poivre à tuteurs vivant (</w:t>
      </w:r>
      <w:r w:rsidRPr="00777E17">
        <w:rPr>
          <w:rFonts w:asciiTheme="minorHAnsi" w:hAnsiTheme="minorHAnsi"/>
          <w:i/>
          <w:sz w:val="22"/>
        </w:rPr>
        <w:t>Leucena sp.</w:t>
      </w:r>
      <w:r>
        <w:rPr>
          <w:rFonts w:asciiTheme="minorHAnsi" w:hAnsiTheme="minorHAnsi"/>
          <w:sz w:val="22"/>
        </w:rPr>
        <w:t>) »</w:t>
      </w:r>
      <w:r w:rsidR="008805BB">
        <w:rPr>
          <w:rFonts w:asciiTheme="minorHAnsi" w:hAnsiTheme="minorHAnsi"/>
          <w:sz w:val="22"/>
        </w:rPr>
        <w:t>. Ce projet contribue à 3 des domaines focaux du FEM (changement climatique, biodiversité et dégradation des terres).</w:t>
      </w:r>
    </w:p>
    <w:p w:rsidR="008805BB" w:rsidRPr="008805BB" w:rsidRDefault="008805BB" w:rsidP="00455146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8805BB">
        <w:rPr>
          <w:rFonts w:asciiTheme="minorHAnsi" w:hAnsiTheme="minorHAnsi"/>
          <w:b/>
          <w:i/>
          <w:sz w:val="20"/>
        </w:rPr>
        <w:t>Tableau 12 :</w:t>
      </w:r>
      <w:r w:rsidRPr="008805BB">
        <w:rPr>
          <w:rFonts w:asciiTheme="minorHAnsi" w:hAnsiTheme="minorHAnsi"/>
          <w:i/>
          <w:sz w:val="20"/>
        </w:rPr>
        <w:t xml:space="preserve"> état des fonds du FEM/PPS pour FFD</w:t>
      </w:r>
    </w:p>
    <w:tbl>
      <w:tblPr>
        <w:tblW w:w="426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940"/>
        <w:gridCol w:w="1200"/>
        <w:gridCol w:w="926"/>
      </w:tblGrid>
      <w:tr w:rsidR="008805BB" w:rsidRPr="008805BB" w:rsidTr="008805BB">
        <w:trPr>
          <w:trHeight w:val="495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8805BB" w:rsidRPr="008805BB" w:rsidRDefault="008805BB" w:rsidP="008805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805B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8805BB" w:rsidRPr="008805BB" w:rsidRDefault="008805BB" w:rsidP="008805B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hideMark/>
          </w:tcPr>
          <w:p w:rsidR="008805BB" w:rsidRPr="008805BB" w:rsidRDefault="008805BB" w:rsidP="008805B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8805BB" w:rsidRPr="008805BB" w:rsidRDefault="008805BB" w:rsidP="008805B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Reliquat</w:t>
            </w:r>
          </w:p>
        </w:tc>
      </w:tr>
      <w:tr w:rsidR="008805BB" w:rsidRPr="008805BB" w:rsidTr="008805B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color w:val="000000"/>
                <w:sz w:val="18"/>
                <w:szCs w:val="18"/>
              </w:rPr>
              <w:t>9951,53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color w:val="000000"/>
                <w:sz w:val="18"/>
                <w:szCs w:val="18"/>
              </w:rPr>
              <w:t>6076,79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color w:val="000000"/>
                <w:sz w:val="18"/>
                <w:szCs w:val="18"/>
              </w:rPr>
              <w:t>3874,75</w:t>
            </w:r>
          </w:p>
        </w:tc>
      </w:tr>
      <w:tr w:rsidR="008805BB" w:rsidRPr="008805BB" w:rsidTr="008805B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color w:val="000000"/>
                <w:sz w:val="18"/>
                <w:szCs w:val="18"/>
              </w:rPr>
              <w:t>61,06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8805BB" w:rsidRPr="008805BB" w:rsidRDefault="008805BB" w:rsidP="008805BB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05BB">
              <w:rPr>
                <w:rFonts w:ascii="Calibri" w:hAnsi="Calibri"/>
                <w:color w:val="000000"/>
                <w:sz w:val="18"/>
                <w:szCs w:val="18"/>
              </w:rPr>
              <w:t>38,94</w:t>
            </w:r>
          </w:p>
        </w:tc>
      </w:tr>
    </w:tbl>
    <w:p w:rsidR="008805BB" w:rsidRDefault="00E16AAE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Plus de 60% des fonds alloués par le FEM/PPS ont été décaissés pour la réalisation des 1</w:t>
      </w:r>
      <w:r w:rsidRPr="00E16AAE">
        <w:rPr>
          <w:rFonts w:asciiTheme="minorHAnsi" w:hAnsiTheme="minorHAnsi"/>
          <w:sz w:val="22"/>
          <w:vertAlign w:val="superscript"/>
        </w:rPr>
        <w:t>ère</w:t>
      </w:r>
      <w:r>
        <w:rPr>
          <w:rFonts w:asciiTheme="minorHAnsi" w:hAnsiTheme="minorHAnsi"/>
          <w:sz w:val="22"/>
          <w:vertAlign w:val="superscript"/>
        </w:rPr>
        <w:t>s</w:t>
      </w:r>
      <w:r>
        <w:rPr>
          <w:rFonts w:asciiTheme="minorHAnsi" w:hAnsiTheme="minorHAnsi"/>
          <w:sz w:val="22"/>
        </w:rPr>
        <w:t xml:space="preserve"> activités.</w:t>
      </w:r>
      <w:r w:rsidR="0051027F">
        <w:rPr>
          <w:rFonts w:asciiTheme="minorHAnsi" w:hAnsiTheme="minorHAnsi"/>
          <w:sz w:val="22"/>
        </w:rPr>
        <w:t xml:space="preserve"> Ces fonds ont permis de : </w:t>
      </w:r>
      <w:r w:rsidR="0051027F" w:rsidRPr="00BF6379">
        <w:rPr>
          <w:rFonts w:asciiTheme="minorHAnsi" w:hAnsiTheme="minorHAnsi"/>
          <w:b/>
          <w:i/>
          <w:sz w:val="22"/>
        </w:rPr>
        <w:t>i.</w:t>
      </w:r>
      <w:r w:rsidR="0051027F">
        <w:rPr>
          <w:rFonts w:asciiTheme="minorHAnsi" w:hAnsiTheme="minorHAnsi"/>
          <w:sz w:val="22"/>
        </w:rPr>
        <w:t xml:space="preserve"> sensibiliser </w:t>
      </w:r>
      <w:r w:rsidR="00D42956">
        <w:rPr>
          <w:rFonts w:asciiTheme="minorHAnsi" w:hAnsiTheme="minorHAnsi"/>
          <w:sz w:val="22"/>
        </w:rPr>
        <w:t>les</w:t>
      </w:r>
      <w:r w:rsidR="0051027F">
        <w:rPr>
          <w:rFonts w:asciiTheme="minorHAnsi" w:hAnsiTheme="minorHAnsi"/>
          <w:sz w:val="22"/>
        </w:rPr>
        <w:t xml:space="preserve"> ménage</w:t>
      </w:r>
      <w:r w:rsidR="00D42956">
        <w:rPr>
          <w:rFonts w:asciiTheme="minorHAnsi" w:hAnsiTheme="minorHAnsi"/>
          <w:sz w:val="22"/>
        </w:rPr>
        <w:t>s</w:t>
      </w:r>
      <w:r w:rsidR="0051027F">
        <w:rPr>
          <w:rFonts w:asciiTheme="minorHAnsi" w:hAnsiTheme="minorHAnsi"/>
          <w:sz w:val="22"/>
        </w:rPr>
        <w:t xml:space="preserve"> de la commune du Sayo-Niakari sur les avantages de valorisation de la culture du poivre, </w:t>
      </w:r>
      <w:r w:rsidR="0051027F" w:rsidRPr="00BF6379">
        <w:rPr>
          <w:rFonts w:asciiTheme="minorHAnsi" w:hAnsiTheme="minorHAnsi"/>
          <w:b/>
          <w:i/>
          <w:sz w:val="22"/>
        </w:rPr>
        <w:t>ii.</w:t>
      </w:r>
      <w:r w:rsidR="0051027F">
        <w:rPr>
          <w:rFonts w:asciiTheme="minorHAnsi" w:hAnsiTheme="minorHAnsi"/>
          <w:sz w:val="22"/>
        </w:rPr>
        <w:t xml:space="preserve"> d’identifier le site pépinière ainsi que les formateurs au </w:t>
      </w:r>
      <w:r w:rsidR="0051027F">
        <w:rPr>
          <w:rFonts w:asciiTheme="minorHAnsi" w:hAnsiTheme="minorHAnsi"/>
          <w:sz w:val="22"/>
        </w:rPr>
        <w:lastRenderedPageBreak/>
        <w:t xml:space="preserve">renforcement des capacités, </w:t>
      </w:r>
      <w:r w:rsidR="0051027F" w:rsidRPr="00BF6379">
        <w:rPr>
          <w:rFonts w:asciiTheme="minorHAnsi" w:hAnsiTheme="minorHAnsi"/>
          <w:b/>
          <w:i/>
          <w:sz w:val="22"/>
        </w:rPr>
        <w:t>iii.</w:t>
      </w:r>
      <w:r w:rsidR="0051027F">
        <w:rPr>
          <w:rFonts w:asciiTheme="minorHAnsi" w:hAnsiTheme="minorHAnsi"/>
          <w:sz w:val="22"/>
        </w:rPr>
        <w:t xml:space="preserve"> d’identifier les sites à reforester.</w:t>
      </w:r>
    </w:p>
    <w:p w:rsidR="0051027F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3" type="#_x0000_t202" style="position:absolute;left:0;text-align:left;margin-left:1.45pt;margin-top:121.65pt;width:208.5pt;height:33.8pt;z-index:251700224" stroked="f">
            <v:fill opacity="0"/>
            <v:textbox>
              <w:txbxContent>
                <w:p w:rsidR="00D42956" w:rsidRPr="00A04573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E014BE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23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pépinière de la direction régionale des eaux et forêts où seront produits les Leucena</w:t>
                  </w:r>
                </w:p>
              </w:txbxContent>
            </v:textbox>
          </v:shape>
        </w:pict>
      </w:r>
      <w:r w:rsidR="0051027F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7" name="Image 4" descr="C:\Users\kainevernond\Desktop\Photo_Site SGP\Mbomou\1ère Mission_Suivi-évaluation\Sayo-Niakari\SE1_Directeur Eaux &amp; forêts responsable du 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inevernond\Desktop\Photo_Site SGP\Mbomou\1ère Mission_Suivi-évaluation\Sayo-Niakari\SE1_Directeur Eaux &amp; forêts responsable du site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27F" w:rsidRPr="0051027F" w:rsidRDefault="0051027F" w:rsidP="0051027F">
      <w:pPr>
        <w:pStyle w:val="List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sz w:val="22"/>
        </w:rPr>
      </w:pPr>
      <w:r w:rsidRPr="0051027F">
        <w:rPr>
          <w:rFonts w:asciiTheme="minorHAnsi" w:hAnsiTheme="minorHAnsi"/>
          <w:sz w:val="22"/>
        </w:rPr>
        <w:t>Difficultés</w:t>
      </w:r>
    </w:p>
    <w:p w:rsidR="0051027F" w:rsidRDefault="0051027F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a perçu presque ¾ de ces allocations de la part du FEM/PPS. L’une des activités majeures est le renforcement des capacités des acteurs locaux sur les techniques de production de poivriers.</w:t>
      </w:r>
      <w:r w:rsidR="00BF6379">
        <w:rPr>
          <w:rFonts w:asciiTheme="minorHAnsi" w:hAnsiTheme="minorHAnsi"/>
          <w:sz w:val="22"/>
        </w:rPr>
        <w:t xml:space="preserve"> Le reliquat des fonds risquerait de ne pas permettre cette activité.</w:t>
      </w:r>
    </w:p>
    <w:p w:rsidR="00BF6379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4" type="#_x0000_t202" style="position:absolute;left:0;text-align:left;margin-left:1.45pt;margin-top:123.95pt;width:208.5pt;height:31.3pt;z-index:251701248" stroked="f">
            <v:fill opacity="0"/>
            <v:textbox>
              <w:txbxContent>
                <w:p w:rsidR="00D42956" w:rsidRPr="00E014BE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E014BE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24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pépinière de la direction régionale des eaux et forêts</w:t>
                  </w:r>
                </w:p>
              </w:txbxContent>
            </v:textbox>
          </v:shape>
        </w:pict>
      </w:r>
      <w:r w:rsidR="00BF6379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8" name="Image 6" descr="C:\Users\kainevernond\Desktop\Photo_Site SGP\Mbomou\1ère Mission_Suivi-évaluation\Sayo-Niakari\SE1_Site pépinière pour la production des pla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inevernond\Desktop\Photo_Site SGP\Mbomou\1ère Mission_Suivi-évaluation\Sayo-Niakari\SE1_Site pépinière pour la production des plant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AEF" w:rsidRPr="00BF6379" w:rsidRDefault="00BF6379" w:rsidP="00BF6379">
      <w:pPr>
        <w:pStyle w:val="List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sz w:val="22"/>
        </w:rPr>
      </w:pPr>
      <w:r w:rsidRPr="00BF6379">
        <w:rPr>
          <w:rFonts w:asciiTheme="minorHAnsi" w:hAnsiTheme="minorHAnsi"/>
          <w:sz w:val="22"/>
        </w:rPr>
        <w:t>Solutions proposées</w:t>
      </w:r>
    </w:p>
    <w:p w:rsidR="00BF6379" w:rsidRDefault="00BF637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FFD devrait se baser sur sa contrepartie propre au projet pour réaliser la formation sur les techniques de pépinière de poivrier le plutôt possible.</w:t>
      </w:r>
    </w:p>
    <w:p w:rsidR="0051027F" w:rsidRDefault="00C82D9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3. Le projet de l’association </w:t>
      </w:r>
      <w:r w:rsidRPr="00C82D99">
        <w:rPr>
          <w:rFonts w:asciiTheme="minorHAnsi" w:hAnsiTheme="minorHAnsi"/>
          <w:b/>
          <w:i/>
          <w:sz w:val="22"/>
        </w:rPr>
        <w:t>A Ni Gouali</w:t>
      </w:r>
    </w:p>
    <w:p w:rsidR="00C82D99" w:rsidRPr="004C1645" w:rsidRDefault="004C1645" w:rsidP="004C1645">
      <w:pPr>
        <w:pStyle w:val="ListParagraph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sz w:val="22"/>
        </w:rPr>
      </w:pPr>
      <w:r w:rsidRPr="004C1645">
        <w:rPr>
          <w:rFonts w:asciiTheme="minorHAnsi" w:hAnsiTheme="minorHAnsi"/>
          <w:sz w:val="22"/>
        </w:rPr>
        <w:t>Mise en œuvre des activités</w:t>
      </w:r>
    </w:p>
    <w:p w:rsidR="004C1645" w:rsidRDefault="007B47A3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Comme les autres organisations du Mbomou, l’association a formalisé un partenariat avec l’AIL. </w:t>
      </w:r>
      <w:r w:rsidR="004A5939">
        <w:rPr>
          <w:rFonts w:asciiTheme="minorHAnsi" w:hAnsiTheme="minorHAnsi"/>
          <w:sz w:val="22"/>
        </w:rPr>
        <w:t>Ainsi, l</w:t>
      </w:r>
      <w:r>
        <w:rPr>
          <w:rFonts w:asciiTheme="minorHAnsi" w:hAnsiTheme="minorHAnsi"/>
          <w:sz w:val="22"/>
        </w:rPr>
        <w:t>e projet « Protection des buffles et des éléphants dans la forêt</w:t>
      </w:r>
      <w:r w:rsidR="004A5939">
        <w:rPr>
          <w:rFonts w:asciiTheme="minorHAnsi" w:hAnsiTheme="minorHAnsi"/>
          <w:sz w:val="22"/>
        </w:rPr>
        <w:t xml:space="preserve"> de Tangonda » est en vu d’être répliqué par deux autres communautés dont se trouve des salines. Il s’agit des zones de : Vougba-Balifongo et </w:t>
      </w:r>
      <w:r w:rsidR="00B3765F">
        <w:rPr>
          <w:rFonts w:asciiTheme="minorHAnsi" w:hAnsiTheme="minorHAnsi"/>
          <w:sz w:val="22"/>
        </w:rPr>
        <w:t>Zangando.</w:t>
      </w:r>
    </w:p>
    <w:p w:rsidR="004D19EB" w:rsidRPr="008805BB" w:rsidRDefault="004D19EB" w:rsidP="004D19EB">
      <w:pPr>
        <w:spacing w:before="120" w:after="120"/>
        <w:jc w:val="both"/>
        <w:rPr>
          <w:rFonts w:asciiTheme="minorHAnsi" w:hAnsiTheme="minorHAnsi"/>
          <w:i/>
          <w:sz w:val="20"/>
        </w:rPr>
      </w:pPr>
      <w:r w:rsidRPr="008805BB">
        <w:rPr>
          <w:rFonts w:asciiTheme="minorHAnsi" w:hAnsiTheme="minorHAnsi"/>
          <w:b/>
          <w:i/>
          <w:sz w:val="20"/>
        </w:rPr>
        <w:lastRenderedPageBreak/>
        <w:t>Tableau 1</w:t>
      </w:r>
      <w:r>
        <w:rPr>
          <w:rFonts w:asciiTheme="minorHAnsi" w:hAnsiTheme="minorHAnsi"/>
          <w:b/>
          <w:i/>
          <w:sz w:val="20"/>
        </w:rPr>
        <w:t>3</w:t>
      </w:r>
      <w:r w:rsidRPr="008805BB">
        <w:rPr>
          <w:rFonts w:asciiTheme="minorHAnsi" w:hAnsiTheme="minorHAnsi"/>
          <w:b/>
          <w:i/>
          <w:sz w:val="20"/>
        </w:rPr>
        <w:t> :</w:t>
      </w:r>
      <w:r w:rsidRPr="008805BB">
        <w:rPr>
          <w:rFonts w:asciiTheme="minorHAnsi" w:hAnsiTheme="minorHAnsi"/>
          <w:i/>
          <w:sz w:val="20"/>
        </w:rPr>
        <w:t xml:space="preserve"> état des fonds du FEM/PPS pour </w:t>
      </w:r>
      <w:r>
        <w:rPr>
          <w:rFonts w:asciiTheme="minorHAnsi" w:hAnsiTheme="minorHAnsi"/>
          <w:i/>
          <w:sz w:val="20"/>
        </w:rPr>
        <w:t>A Ni Gouali</w:t>
      </w:r>
    </w:p>
    <w:tbl>
      <w:tblPr>
        <w:tblW w:w="412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200"/>
        <w:gridCol w:w="940"/>
        <w:gridCol w:w="1166"/>
        <w:gridCol w:w="818"/>
      </w:tblGrid>
      <w:tr w:rsidR="00115944" w:rsidRPr="00115944" w:rsidTr="004D19EB">
        <w:trPr>
          <w:trHeight w:val="495"/>
        </w:trPr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115944" w:rsidRPr="00115944" w:rsidRDefault="00115944" w:rsidP="0011594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594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115944" w:rsidRPr="00115944" w:rsidRDefault="00115944" w:rsidP="0011594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hideMark/>
          </w:tcPr>
          <w:p w:rsidR="00115944" w:rsidRPr="00115944" w:rsidRDefault="00115944" w:rsidP="0011594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115944" w:rsidRPr="00115944" w:rsidRDefault="00115944" w:rsidP="0011594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Reliquat</w:t>
            </w:r>
          </w:p>
        </w:tc>
      </w:tr>
      <w:tr w:rsidR="00115944" w:rsidRPr="00115944" w:rsidTr="004D19E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color w:val="000000"/>
                <w:sz w:val="18"/>
                <w:szCs w:val="18"/>
              </w:rPr>
              <w:t>12704,08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color w:val="000000"/>
                <w:sz w:val="18"/>
                <w:szCs w:val="18"/>
              </w:rPr>
              <w:t>7094,08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color w:val="000000"/>
                <w:sz w:val="18"/>
                <w:szCs w:val="18"/>
              </w:rPr>
              <w:t>5610,00</w:t>
            </w:r>
          </w:p>
        </w:tc>
      </w:tr>
      <w:tr w:rsidR="00115944" w:rsidRPr="00115944" w:rsidTr="004D19EB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color w:val="000000"/>
                <w:sz w:val="18"/>
                <w:szCs w:val="18"/>
              </w:rPr>
              <w:t>55,84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115944" w:rsidRPr="00115944" w:rsidRDefault="00115944" w:rsidP="00115944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115944">
              <w:rPr>
                <w:rFonts w:ascii="Calibri" w:hAnsi="Calibri"/>
                <w:color w:val="000000"/>
                <w:sz w:val="18"/>
                <w:szCs w:val="18"/>
              </w:rPr>
              <w:t>44,16</w:t>
            </w:r>
          </w:p>
        </w:tc>
      </w:tr>
    </w:tbl>
    <w:p w:rsidR="00C82D99" w:rsidRDefault="004D19EB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1</w:t>
      </w:r>
      <w:r w:rsidRPr="004D19EB">
        <w:rPr>
          <w:rFonts w:asciiTheme="minorHAnsi" w:hAnsiTheme="minorHAnsi"/>
          <w:sz w:val="22"/>
          <w:vertAlign w:val="superscript"/>
        </w:rPr>
        <w:t>ère</w:t>
      </w:r>
      <w:r>
        <w:rPr>
          <w:rFonts w:asciiTheme="minorHAnsi" w:hAnsiTheme="minorHAnsi"/>
          <w:sz w:val="22"/>
        </w:rPr>
        <w:t xml:space="preserve"> tranche de décaissement des fonds à permis à l’association A Ni Gouali de sensibiliser les collectivités locales, les chefs de village et les leaders locaux ce qui à conduit à : </w:t>
      </w:r>
      <w:r w:rsidRPr="004D19EB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la mise en place d’un comité de gestion composé des chefs et leaders locaux, </w:t>
      </w:r>
      <w:r w:rsidRPr="004D19EB"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l’extension de la zone à la forêt de Ndanda, </w:t>
      </w:r>
      <w:r w:rsidRPr="004D19EB">
        <w:rPr>
          <w:rFonts w:asciiTheme="minorHAnsi" w:hAnsiTheme="minorHAnsi"/>
          <w:b/>
          <w:i/>
          <w:sz w:val="22"/>
        </w:rPr>
        <w:t>iii.</w:t>
      </w:r>
      <w:r>
        <w:rPr>
          <w:rFonts w:asciiTheme="minorHAnsi" w:hAnsiTheme="minorHAnsi"/>
          <w:sz w:val="22"/>
        </w:rPr>
        <w:t xml:space="preserve"> de la prise en compte d’autres animaux comme </w:t>
      </w:r>
      <w:r w:rsidR="00EE4AF0">
        <w:rPr>
          <w:rFonts w:asciiTheme="minorHAnsi" w:hAnsiTheme="minorHAnsi"/>
          <w:sz w:val="22"/>
        </w:rPr>
        <w:t>les zèbres, les bongos</w:t>
      </w:r>
      <w:r w:rsidR="004A5939" w:rsidRPr="004A5939">
        <w:rPr>
          <w:rFonts w:asciiTheme="minorHAnsi" w:hAnsiTheme="minorHAnsi"/>
          <w:sz w:val="22"/>
        </w:rPr>
        <w:t>, les c</w:t>
      </w:r>
      <w:r>
        <w:rPr>
          <w:rFonts w:asciiTheme="minorHAnsi" w:hAnsiTheme="minorHAnsi"/>
          <w:sz w:val="22"/>
        </w:rPr>
        <w:t>é</w:t>
      </w:r>
      <w:r w:rsidR="004A5939" w:rsidRPr="004A5939">
        <w:rPr>
          <w:rFonts w:asciiTheme="minorHAnsi" w:hAnsiTheme="minorHAnsi"/>
          <w:sz w:val="22"/>
        </w:rPr>
        <w:t>phal</w:t>
      </w:r>
      <w:r>
        <w:rPr>
          <w:rFonts w:asciiTheme="minorHAnsi" w:hAnsiTheme="minorHAnsi"/>
          <w:sz w:val="22"/>
        </w:rPr>
        <w:t>ophe</w:t>
      </w:r>
      <w:r w:rsidR="004A5939" w:rsidRPr="004A5939">
        <w:rPr>
          <w:rFonts w:asciiTheme="minorHAnsi" w:hAnsiTheme="minorHAnsi"/>
          <w:sz w:val="22"/>
        </w:rPr>
        <w:t xml:space="preserve"> de </w:t>
      </w:r>
      <w:r>
        <w:rPr>
          <w:rFonts w:asciiTheme="minorHAnsi" w:hAnsiTheme="minorHAnsi"/>
          <w:sz w:val="22"/>
        </w:rPr>
        <w:t>P</w:t>
      </w:r>
      <w:r w:rsidR="004A5939" w:rsidRPr="004A5939">
        <w:rPr>
          <w:rFonts w:asciiTheme="minorHAnsi" w:hAnsiTheme="minorHAnsi"/>
          <w:sz w:val="22"/>
        </w:rPr>
        <w:t>eter, les panthères</w:t>
      </w:r>
      <w:r>
        <w:rPr>
          <w:rFonts w:asciiTheme="minorHAnsi" w:hAnsiTheme="minorHAnsi"/>
          <w:sz w:val="22"/>
        </w:rPr>
        <w:t xml:space="preserve"> dans la conservation.</w:t>
      </w:r>
    </w:p>
    <w:p w:rsidR="00186849" w:rsidRDefault="0018684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prochaine étape du projet sera la mise en place d’une équipe d’éco-surveillance des ressources forestières.</w:t>
      </w:r>
    </w:p>
    <w:p w:rsidR="001C1787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5" type="#_x0000_t202" style="position:absolute;left:0;text-align:left;margin-left:1.1pt;margin-top:112.35pt;width:208.5pt;height:43.8pt;z-index:251702272" stroked="f">
            <v:fill opacity="0"/>
            <v:textbox>
              <w:txbxContent>
                <w:p w:rsidR="00D42956" w:rsidRPr="00E014BE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E014BE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25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vélo d’un braconnier local avec des singes abattu pour alimenter le marché de Bangassou</w:t>
                  </w:r>
                </w:p>
              </w:txbxContent>
            </v:textbox>
          </v:shape>
        </w:pict>
      </w:r>
      <w:r w:rsidR="001C1787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29" name="Image 2" descr="C:\Users\kainevernond\Desktop\Photo_Site SGP\Mbomou\1ère Mission_Suivi-évaluation\Tangonda-Ndanda\SE1_Vélo d'un revendeur de viande de ch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inevernond\Desktop\Photo_Site SGP\Mbomou\1ère Mission_Suivi-évaluation\Tangonda-Ndanda\SE1_Vélo d'un revendeur de viande de chass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D5" w:rsidRPr="00186849" w:rsidRDefault="00186849" w:rsidP="00186849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2"/>
        </w:rPr>
      </w:pPr>
      <w:r w:rsidRPr="00186849">
        <w:rPr>
          <w:rFonts w:asciiTheme="minorHAnsi" w:hAnsiTheme="minorHAnsi"/>
          <w:sz w:val="22"/>
        </w:rPr>
        <w:t xml:space="preserve">Difficultés </w:t>
      </w:r>
    </w:p>
    <w:p w:rsidR="00186849" w:rsidRDefault="0018684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La mise en œuvre du projet respecte le chronogramme des activités. Toutefois, il pourrait y avoir des conflits entre les populations de Tangonda-Ndanda et d’autres populations prélevant illicitement les animaux pour la consommation et la vente.</w:t>
      </w:r>
    </w:p>
    <w:p w:rsidR="00186849" w:rsidRDefault="0018684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L’accès très difficile du site pourrait retarder le renforcement des capacités des acteurs locaux à l’aménagement et à la création de salines et de points d’eau.</w:t>
      </w:r>
    </w:p>
    <w:p w:rsidR="00C145D5" w:rsidRPr="00D25DEC" w:rsidRDefault="00D25DEC" w:rsidP="00D25DEC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2"/>
        </w:rPr>
      </w:pPr>
      <w:r w:rsidRPr="00D25DEC">
        <w:rPr>
          <w:rFonts w:asciiTheme="minorHAnsi" w:hAnsiTheme="minorHAnsi"/>
          <w:sz w:val="22"/>
        </w:rPr>
        <w:t>Solutions proposées</w:t>
      </w:r>
    </w:p>
    <w:p w:rsidR="00D25DEC" w:rsidRDefault="00D25DEC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Par rapport aux conflits en gestation, le comité de gestion des ressources forestières de Tangonda-Ndanda devra se rapprocher des Sous-préfets et des maires des communes concernées. </w:t>
      </w:r>
      <w:r w:rsidR="00B945F5">
        <w:rPr>
          <w:rFonts w:asciiTheme="minorHAnsi" w:hAnsiTheme="minorHAnsi"/>
          <w:sz w:val="22"/>
        </w:rPr>
        <w:t xml:space="preserve">Ce rapprochement devrait </w:t>
      </w:r>
      <w:r w:rsidR="00B945F5">
        <w:rPr>
          <w:rFonts w:asciiTheme="minorHAnsi" w:hAnsiTheme="minorHAnsi"/>
          <w:sz w:val="22"/>
        </w:rPr>
        <w:lastRenderedPageBreak/>
        <w:t>aboutir au ralentissement de la pression des chasseurs locaux sur la faune mammalienne</w:t>
      </w:r>
      <w:r>
        <w:rPr>
          <w:rFonts w:asciiTheme="minorHAnsi" w:hAnsiTheme="minorHAnsi"/>
          <w:sz w:val="22"/>
        </w:rPr>
        <w:t>.</w:t>
      </w:r>
    </w:p>
    <w:p w:rsidR="005619CA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6" type="#_x0000_t202" style="position:absolute;left:0;text-align:left;margin-left:.8pt;margin-top:127.9pt;width:209.15pt;height:21.3pt;z-index:251703296" stroked="f">
            <v:fill opacity="0"/>
            <v:textbox>
              <w:txbxContent>
                <w:p w:rsidR="00D42956" w:rsidRPr="00916A02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916A02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26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saline proche du village Ndanda</w:t>
                  </w:r>
                </w:p>
              </w:txbxContent>
            </v:textbox>
          </v:shape>
        </w:pict>
      </w:r>
      <w:r w:rsidR="005619CA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2589" cy="1900362"/>
            <wp:effectExtent l="19050" t="0" r="0" b="0"/>
            <wp:docPr id="30" name="Image 3" descr="C:\Users\kainevernond\Desktop\Photo_Site SGP\Mbomou\Tangonda\Sa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inevernond\Desktop\Photo_Site SGP\Mbomou\Tangonda\Salin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0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99" w:rsidRDefault="00443530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renforcement des capacités pourrait se faire hors de la zone de projet comme des zones comme Vougba-Balifongo et Zangando dont le projet pourrait être répliqué.</w:t>
      </w:r>
    </w:p>
    <w:p w:rsidR="00C82D99" w:rsidRDefault="00C82D9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4. Le projet de l’</w:t>
      </w:r>
      <w:r w:rsidRPr="00C82D99">
        <w:rPr>
          <w:rFonts w:asciiTheme="minorHAnsi" w:hAnsiTheme="minorHAnsi"/>
          <w:b/>
          <w:i/>
          <w:sz w:val="22"/>
        </w:rPr>
        <w:t>Association pour la Protection et la Promotion de l’</w:t>
      </w:r>
      <w:r w:rsidR="00C145D5">
        <w:rPr>
          <w:rFonts w:asciiTheme="minorHAnsi" w:hAnsiTheme="minorHAnsi"/>
          <w:b/>
          <w:i/>
          <w:sz w:val="22"/>
        </w:rPr>
        <w:t>Environne</w:t>
      </w:r>
      <w:r w:rsidRPr="00C82D99">
        <w:rPr>
          <w:rFonts w:asciiTheme="minorHAnsi" w:hAnsiTheme="minorHAnsi"/>
          <w:b/>
          <w:i/>
          <w:sz w:val="22"/>
        </w:rPr>
        <w:t xml:space="preserve">ment (APPEN) </w:t>
      </w:r>
      <w:r>
        <w:rPr>
          <w:rFonts w:asciiTheme="minorHAnsi" w:hAnsiTheme="minorHAnsi"/>
          <w:sz w:val="22"/>
        </w:rPr>
        <w:t>et l’</w:t>
      </w:r>
      <w:r w:rsidRPr="00C82D99">
        <w:rPr>
          <w:rFonts w:asciiTheme="minorHAnsi" w:hAnsiTheme="minorHAnsi"/>
          <w:b/>
          <w:i/>
          <w:sz w:val="22"/>
        </w:rPr>
        <w:t>Union des Groupements pour la Renaissance de Gambo (UGRG)</w:t>
      </w:r>
      <w:r>
        <w:rPr>
          <w:rFonts w:asciiTheme="minorHAnsi" w:hAnsiTheme="minorHAnsi"/>
          <w:sz w:val="22"/>
        </w:rPr>
        <w:t>.</w:t>
      </w:r>
    </w:p>
    <w:p w:rsidR="00C82D99" w:rsidRPr="004C259C" w:rsidRDefault="004C259C" w:rsidP="004C259C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2"/>
        </w:rPr>
      </w:pPr>
      <w:r w:rsidRPr="004C259C">
        <w:rPr>
          <w:rFonts w:asciiTheme="minorHAnsi" w:hAnsiTheme="minorHAnsi"/>
          <w:sz w:val="22"/>
        </w:rPr>
        <w:t>Mise en œuvre des activités</w:t>
      </w:r>
    </w:p>
    <w:p w:rsidR="004C259C" w:rsidRDefault="00FD6CA8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« Conservation du cours d’eau Ouroukou</w:t>
      </w:r>
      <w:r w:rsidR="00464EBC">
        <w:rPr>
          <w:rFonts w:asciiTheme="minorHAnsi" w:hAnsiTheme="minorHAnsi"/>
          <w:sz w:val="22"/>
        </w:rPr>
        <w:t>tou</w:t>
      </w:r>
      <w:r>
        <w:rPr>
          <w:rFonts w:asciiTheme="minorHAnsi" w:hAnsiTheme="minorHAnsi"/>
          <w:sz w:val="22"/>
        </w:rPr>
        <w:t xml:space="preserve"> et lutte contre la disparition des anguilles » concerne plusieurs village sur une étendue de plus de 18 km.</w:t>
      </w:r>
    </w:p>
    <w:p w:rsidR="004C259C" w:rsidRDefault="00FD6CA8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8805BB">
        <w:rPr>
          <w:rFonts w:asciiTheme="minorHAnsi" w:hAnsiTheme="minorHAnsi"/>
          <w:b/>
          <w:i/>
          <w:sz w:val="20"/>
        </w:rPr>
        <w:t>Tableau 1</w:t>
      </w:r>
      <w:r>
        <w:rPr>
          <w:rFonts w:asciiTheme="minorHAnsi" w:hAnsiTheme="minorHAnsi"/>
          <w:b/>
          <w:i/>
          <w:sz w:val="20"/>
        </w:rPr>
        <w:t>4</w:t>
      </w:r>
      <w:r w:rsidRPr="008805BB">
        <w:rPr>
          <w:rFonts w:asciiTheme="minorHAnsi" w:hAnsiTheme="minorHAnsi"/>
          <w:b/>
          <w:i/>
          <w:sz w:val="20"/>
        </w:rPr>
        <w:t> :</w:t>
      </w:r>
      <w:r w:rsidRPr="008805BB">
        <w:rPr>
          <w:rFonts w:asciiTheme="minorHAnsi" w:hAnsiTheme="minorHAnsi"/>
          <w:i/>
          <w:sz w:val="20"/>
        </w:rPr>
        <w:t xml:space="preserve"> état des fonds du FEM/PPS pour </w:t>
      </w:r>
      <w:r>
        <w:rPr>
          <w:rFonts w:asciiTheme="minorHAnsi" w:hAnsiTheme="minorHAnsi"/>
          <w:i/>
          <w:sz w:val="20"/>
        </w:rPr>
        <w:t>APPEN et UGRG</w:t>
      </w:r>
    </w:p>
    <w:tbl>
      <w:tblPr>
        <w:tblW w:w="4266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083"/>
        <w:gridCol w:w="915"/>
        <w:gridCol w:w="1260"/>
        <w:gridCol w:w="1008"/>
      </w:tblGrid>
      <w:tr w:rsidR="004C259C" w:rsidRPr="004C259C" w:rsidTr="004C259C">
        <w:trPr>
          <w:trHeight w:val="495"/>
        </w:trPr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4C259C" w:rsidRPr="004C259C" w:rsidRDefault="004C259C" w:rsidP="004C25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C25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4C259C" w:rsidRPr="004C259C" w:rsidRDefault="004C259C" w:rsidP="004C259C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hideMark/>
          </w:tcPr>
          <w:p w:rsidR="004C259C" w:rsidRPr="004C259C" w:rsidRDefault="004C259C" w:rsidP="004C259C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1er décaissement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hideMark/>
          </w:tcPr>
          <w:p w:rsidR="004C259C" w:rsidRPr="004C259C" w:rsidRDefault="004C259C" w:rsidP="004C259C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Reliquat</w:t>
            </w:r>
          </w:p>
        </w:tc>
      </w:tr>
      <w:tr w:rsidR="004C259C" w:rsidRPr="004C259C" w:rsidTr="004C259C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Valeur ($US)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color w:val="000000"/>
                <w:sz w:val="18"/>
                <w:szCs w:val="18"/>
              </w:rPr>
              <w:t>14518,97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color w:val="000000"/>
                <w:sz w:val="18"/>
                <w:szCs w:val="18"/>
              </w:rPr>
              <w:t>9126,21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color w:val="000000"/>
                <w:sz w:val="18"/>
                <w:szCs w:val="18"/>
              </w:rPr>
              <w:t>5392,76</w:t>
            </w:r>
          </w:p>
        </w:tc>
      </w:tr>
      <w:tr w:rsidR="004C259C" w:rsidRPr="004C259C" w:rsidTr="004C259C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b/>
                <w:bCs/>
                <w:color w:val="000000"/>
                <w:sz w:val="18"/>
                <w:szCs w:val="22"/>
              </w:rPr>
              <w:t>Pourcentage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color w:val="000000"/>
                <w:sz w:val="18"/>
                <w:szCs w:val="18"/>
              </w:rPr>
              <w:t>62,86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2D69B"/>
            <w:noWrap/>
            <w:vAlign w:val="bottom"/>
            <w:hideMark/>
          </w:tcPr>
          <w:p w:rsidR="004C259C" w:rsidRPr="004C259C" w:rsidRDefault="004C259C" w:rsidP="004C259C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4C259C">
              <w:rPr>
                <w:rFonts w:ascii="Calibri" w:hAnsi="Calibri"/>
                <w:color w:val="000000"/>
                <w:sz w:val="18"/>
                <w:szCs w:val="18"/>
              </w:rPr>
              <w:t>37,14</w:t>
            </w:r>
          </w:p>
        </w:tc>
      </w:tr>
    </w:tbl>
    <w:p w:rsidR="00A27A91" w:rsidRDefault="00464EBC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Les </w:t>
      </w:r>
      <w:r w:rsidR="00B678E2">
        <w:rPr>
          <w:rFonts w:asciiTheme="minorHAnsi" w:hAnsiTheme="minorHAnsi"/>
          <w:sz w:val="22"/>
        </w:rPr>
        <w:t>fonds</w:t>
      </w:r>
      <w:r>
        <w:rPr>
          <w:rFonts w:asciiTheme="minorHAnsi" w:hAnsiTheme="minorHAnsi"/>
          <w:sz w:val="22"/>
        </w:rPr>
        <w:t xml:space="preserve"> permis à l’APPEN et à l’UGRG de mener une vaste sensibilisation</w:t>
      </w:r>
      <w:r w:rsidR="00A27A91">
        <w:rPr>
          <w:rFonts w:asciiTheme="minorHAnsi" w:hAnsiTheme="minorHAnsi"/>
          <w:sz w:val="22"/>
        </w:rPr>
        <w:t xml:space="preserve"> et d’induire des actions concrètes</w:t>
      </w:r>
      <w:r w:rsidR="00B678E2">
        <w:rPr>
          <w:rFonts w:asciiTheme="minorHAnsi" w:hAnsiTheme="minorHAnsi"/>
          <w:sz w:val="22"/>
        </w:rPr>
        <w:t>.</w:t>
      </w:r>
    </w:p>
    <w:p w:rsidR="00B678E2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7" type="#_x0000_t202" style="position:absolute;left:0;text-align:left;margin-left:.8pt;margin-top:124.75pt;width:209.15pt;height:31.3pt;z-index:251704320" stroked="f">
            <v:fill opacity="0"/>
            <v:textbox>
              <w:txbxContent>
                <w:p w:rsidR="00D42956" w:rsidRPr="00916A02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916A02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27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forêt de raphia dans le marécage d’Ouroukoutou</w:t>
                  </w:r>
                </w:p>
              </w:txbxContent>
            </v:textbox>
          </v:shape>
        </w:pict>
      </w:r>
      <w:r w:rsidR="00B678E2" w:rsidRPr="00B678E2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32" name="Image 4" descr="C:\Users\kainevernond\Desktop\Photo_Site SGP\Mbomou\1ère Mission_Suivi-évaluation\Gambo\SE1_Forêt de raphia dans les marécages de Ouroukout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inevernond\Desktop\Photo_Site SGP\Mbomou\1ère Mission_Suivi-évaluation\Gambo\SE1_Forêt de raphia dans les marécages de Ouroukoutou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EBC" w:rsidRDefault="00B678E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 xml:space="preserve">Cette </w:t>
      </w:r>
      <w:r w:rsidR="00A27A91">
        <w:rPr>
          <w:rFonts w:asciiTheme="minorHAnsi" w:hAnsiTheme="minorHAnsi"/>
          <w:sz w:val="22"/>
        </w:rPr>
        <w:t>actions ont</w:t>
      </w:r>
      <w:r>
        <w:rPr>
          <w:rFonts w:asciiTheme="minorHAnsi" w:hAnsiTheme="minorHAnsi"/>
          <w:sz w:val="22"/>
        </w:rPr>
        <w:t xml:space="preserve"> permis de : </w:t>
      </w:r>
      <w:r w:rsidRPr="00B678E2">
        <w:rPr>
          <w:rFonts w:asciiTheme="minorHAnsi" w:hAnsiTheme="minorHAnsi"/>
          <w:b/>
          <w:i/>
          <w:sz w:val="22"/>
        </w:rPr>
        <w:t>i.</w:t>
      </w:r>
      <w:r>
        <w:rPr>
          <w:rFonts w:asciiTheme="minorHAnsi" w:hAnsiTheme="minorHAnsi"/>
          <w:sz w:val="22"/>
        </w:rPr>
        <w:t xml:space="preserve"> mettre</w:t>
      </w:r>
      <w:r w:rsidR="00A27A91">
        <w:rPr>
          <w:rFonts w:asciiTheme="minorHAnsi" w:hAnsiTheme="minorHAnsi"/>
          <w:sz w:val="22"/>
        </w:rPr>
        <w:t xml:space="preserve"> en place </w:t>
      </w:r>
      <w:r>
        <w:rPr>
          <w:rFonts w:asciiTheme="minorHAnsi" w:hAnsiTheme="minorHAnsi"/>
          <w:sz w:val="22"/>
        </w:rPr>
        <w:t>une équipe</w:t>
      </w:r>
      <w:r w:rsidR="00A27A91" w:rsidRPr="00A27A91">
        <w:rPr>
          <w:rFonts w:asciiTheme="minorHAnsi" w:hAnsiTheme="minorHAnsi"/>
          <w:sz w:val="22"/>
        </w:rPr>
        <w:t xml:space="preserve"> </w:t>
      </w:r>
      <w:r w:rsidR="00A27A91">
        <w:rPr>
          <w:rFonts w:asciiTheme="minorHAnsi" w:hAnsiTheme="minorHAnsi"/>
          <w:sz w:val="22"/>
        </w:rPr>
        <w:t xml:space="preserve">(chaque village est représenté) de contrôle du cours d’eau </w:t>
      </w:r>
      <w:r>
        <w:rPr>
          <w:rFonts w:asciiTheme="minorHAnsi" w:hAnsiTheme="minorHAnsi"/>
          <w:sz w:val="22"/>
        </w:rPr>
        <w:t xml:space="preserve">qui est en réalité un marécage à forêt de raphia, </w:t>
      </w:r>
      <w:r w:rsidRPr="00B678E2">
        <w:rPr>
          <w:rFonts w:asciiTheme="minorHAnsi" w:hAnsiTheme="minorHAnsi"/>
          <w:b/>
          <w:i/>
          <w:sz w:val="22"/>
        </w:rPr>
        <w:t>ii.</w:t>
      </w:r>
      <w:r>
        <w:rPr>
          <w:rFonts w:asciiTheme="minorHAnsi" w:hAnsiTheme="minorHAnsi"/>
          <w:sz w:val="22"/>
        </w:rPr>
        <w:t xml:space="preserve"> mettre en repos biologique les anguilles </w:t>
      </w:r>
      <w:r w:rsidR="00464EBC">
        <w:rPr>
          <w:rFonts w:asciiTheme="minorHAnsi" w:hAnsiTheme="minorHAnsi"/>
          <w:sz w:val="22"/>
        </w:rPr>
        <w:t>pour une durée de 1 an</w:t>
      </w:r>
      <w:r>
        <w:rPr>
          <w:rFonts w:asciiTheme="minorHAnsi" w:hAnsiTheme="minorHAnsi"/>
          <w:sz w:val="22"/>
        </w:rPr>
        <w:t>,</w:t>
      </w:r>
      <w:r w:rsidR="00A27A91">
        <w:rPr>
          <w:rFonts w:asciiTheme="minorHAnsi" w:hAnsiTheme="minorHAnsi"/>
          <w:sz w:val="22"/>
        </w:rPr>
        <w:t xml:space="preserve"> </w:t>
      </w:r>
      <w:r w:rsidR="00A27A91" w:rsidRPr="00A27A91">
        <w:rPr>
          <w:rFonts w:asciiTheme="minorHAnsi" w:hAnsiTheme="minorHAnsi"/>
          <w:b/>
          <w:i/>
          <w:sz w:val="22"/>
        </w:rPr>
        <w:t>iii.</w:t>
      </w:r>
      <w:r w:rsidR="00A27A91">
        <w:rPr>
          <w:rFonts w:asciiTheme="minorHAnsi" w:hAnsiTheme="minorHAnsi"/>
          <w:sz w:val="22"/>
        </w:rPr>
        <w:t xml:space="preserve"> identifier les niches d’hibernation des anguilles durant la saison sèche,</w:t>
      </w:r>
      <w:r>
        <w:rPr>
          <w:rFonts w:asciiTheme="minorHAnsi" w:hAnsiTheme="minorHAnsi"/>
          <w:sz w:val="22"/>
        </w:rPr>
        <w:t xml:space="preserve"> </w:t>
      </w:r>
      <w:r w:rsidR="00A27A91">
        <w:rPr>
          <w:rFonts w:asciiTheme="minorHAnsi" w:hAnsiTheme="minorHAnsi"/>
          <w:b/>
          <w:i/>
          <w:sz w:val="22"/>
        </w:rPr>
        <w:t>iv</w:t>
      </w:r>
      <w:r w:rsidRPr="00B678E2">
        <w:rPr>
          <w:rFonts w:asciiTheme="minorHAnsi" w:hAnsiTheme="minorHAnsi"/>
          <w:b/>
          <w:i/>
          <w:sz w:val="22"/>
        </w:rPr>
        <w:t>.</w:t>
      </w:r>
      <w:r>
        <w:rPr>
          <w:rFonts w:asciiTheme="minorHAnsi" w:hAnsiTheme="minorHAnsi"/>
          <w:sz w:val="22"/>
        </w:rPr>
        <w:t xml:space="preserve"> de prendre en compte </w:t>
      </w:r>
      <w:r w:rsidR="00464EBC">
        <w:rPr>
          <w:rFonts w:asciiTheme="minorHAnsi" w:hAnsiTheme="minorHAnsi"/>
          <w:sz w:val="22"/>
        </w:rPr>
        <w:t xml:space="preserve">certains </w:t>
      </w:r>
      <w:r>
        <w:rPr>
          <w:rFonts w:asciiTheme="minorHAnsi" w:hAnsiTheme="minorHAnsi"/>
          <w:sz w:val="22"/>
        </w:rPr>
        <w:t>siluridés dans le repos biologique</w:t>
      </w:r>
      <w:r w:rsidR="00464EBC">
        <w:rPr>
          <w:rFonts w:asciiTheme="minorHAnsi" w:hAnsiTheme="minorHAnsi"/>
          <w:sz w:val="22"/>
        </w:rPr>
        <w:t>.</w:t>
      </w:r>
      <w:r w:rsidR="00A27A91">
        <w:rPr>
          <w:rFonts w:asciiTheme="minorHAnsi" w:hAnsiTheme="minorHAnsi"/>
          <w:sz w:val="22"/>
        </w:rPr>
        <w:t xml:space="preserve"> </w:t>
      </w:r>
    </w:p>
    <w:p w:rsidR="00B678E2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8" type="#_x0000_t202" style="position:absolute;left:0;text-align:left;margin-left:-.05pt;margin-top:127.2pt;width:209pt;height:29.4pt;z-index:251705344" stroked="f">
            <v:fill opacity="0"/>
            <v:textbox>
              <w:txbxContent>
                <w:p w:rsidR="00D42956" w:rsidRPr="00916A02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916A02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28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une niche de repos des anguilles durant la saison sèche</w:t>
                  </w:r>
                </w:p>
              </w:txbxContent>
            </v:textbox>
          </v:shape>
        </w:pict>
      </w:r>
      <w:r w:rsidR="00B678E2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33" name="Image 5" descr="C:\Users\kainevernond\Desktop\Photo_Site SGP\Mbomou\1ère Mission_Suivi-évaluation\Gambo\SE1_Zone marécageuse de Ouroukout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inevernond\Desktop\Photo_Site SGP\Mbomou\1ère Mission_Suivi-évaluation\Gambo\SE1_Zone marécageuse de Ouroukoutou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99" w:rsidRPr="00B678E2" w:rsidRDefault="00B678E2" w:rsidP="00B678E2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2"/>
        </w:rPr>
      </w:pPr>
      <w:r w:rsidRPr="00B678E2">
        <w:rPr>
          <w:rFonts w:asciiTheme="minorHAnsi" w:hAnsiTheme="minorHAnsi"/>
          <w:sz w:val="22"/>
        </w:rPr>
        <w:t xml:space="preserve">Difficultés </w:t>
      </w:r>
    </w:p>
    <w:p w:rsidR="00222135" w:rsidRDefault="00A27A91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projet hors mis la mise en repos biologique</w:t>
      </w:r>
      <w:r w:rsidR="00441BCD">
        <w:rPr>
          <w:rFonts w:asciiTheme="minorHAnsi" w:hAnsiTheme="minorHAnsi"/>
          <w:sz w:val="22"/>
        </w:rPr>
        <w:t xml:space="preserve"> devrait commencer à aménager le marécage et protéger les niches d’hibernation des anguilles. Malheureusement, le spécialiste pour ce renforcement des capacités n’a pas encore été identifié.</w:t>
      </w:r>
    </w:p>
    <w:p w:rsidR="00441BCD" w:rsidRPr="00441BCD" w:rsidRDefault="00441BCD" w:rsidP="00441BCD">
      <w:pPr>
        <w:pStyle w:val="ListParagraph"/>
        <w:numPr>
          <w:ilvl w:val="0"/>
          <w:numId w:val="8"/>
        </w:numPr>
        <w:spacing w:before="120" w:after="120"/>
        <w:jc w:val="both"/>
        <w:rPr>
          <w:rFonts w:asciiTheme="minorHAnsi" w:hAnsiTheme="minorHAnsi"/>
          <w:sz w:val="22"/>
        </w:rPr>
      </w:pPr>
      <w:r w:rsidRPr="00441BCD">
        <w:rPr>
          <w:rFonts w:asciiTheme="minorHAnsi" w:hAnsiTheme="minorHAnsi"/>
          <w:sz w:val="22"/>
        </w:rPr>
        <w:t>Solutions proposées</w:t>
      </w:r>
    </w:p>
    <w:p w:rsidR="00441BCD" w:rsidRDefault="00B70546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Les acteurs du projet devraient se rapprocher de l’ISDR ou du Ministère des Eaux et Forêts pour le renforcement des capacités sur la protection de la faune halieutique.</w:t>
      </w:r>
    </w:p>
    <w:p w:rsidR="00E45300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41" type="#_x0000_t202" style="position:absolute;left:0;text-align:left;margin-left:-.05pt;margin-top:8.1pt;width:212.85pt;height:21.9pt;z-index:251677696" fillcolor="#8db3e2 [1311]" strokeweight="1pt">
            <v:textbox style="mso-next-textbox:#_x0000_s1041">
              <w:txbxContent>
                <w:p w:rsidR="00D42956" w:rsidRPr="00D96158" w:rsidRDefault="00D42956" w:rsidP="00E45300">
                  <w:pPr>
                    <w:spacing w:after="120"/>
                    <w:rPr>
                      <w:rFonts w:asciiTheme="minorHAnsi" w:hAnsiTheme="minorHAnsi"/>
                      <w:b/>
                      <w:sz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</w:rPr>
                    <w:t xml:space="preserve">Conclusion : leçons et opportunités </w:t>
                  </w:r>
                </w:p>
                <w:p w:rsidR="00D42956" w:rsidRPr="00D96158" w:rsidRDefault="00D42956" w:rsidP="00E45300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E45300" w:rsidRDefault="00E45300" w:rsidP="00891584">
      <w:pPr>
        <w:spacing w:before="120" w:after="120"/>
        <w:jc w:val="both"/>
        <w:rPr>
          <w:rFonts w:asciiTheme="minorHAnsi" w:hAnsiTheme="minorHAnsi"/>
          <w:sz w:val="22"/>
        </w:rPr>
      </w:pPr>
    </w:p>
    <w:p w:rsidR="00891584" w:rsidRPr="00891584" w:rsidRDefault="00891584" w:rsidP="00891584">
      <w:pPr>
        <w:spacing w:before="120" w:after="120"/>
        <w:jc w:val="both"/>
        <w:rPr>
          <w:rFonts w:asciiTheme="minorHAnsi" w:hAnsiTheme="minorHAnsi"/>
          <w:b/>
          <w:sz w:val="22"/>
        </w:rPr>
      </w:pPr>
      <w:r w:rsidRPr="00891584">
        <w:rPr>
          <w:rFonts w:asciiTheme="minorHAnsi" w:hAnsiTheme="minorHAnsi"/>
          <w:b/>
          <w:sz w:val="22"/>
        </w:rPr>
        <w:t>Relai partenarial avec un acteur au développement</w:t>
      </w:r>
    </w:p>
    <w:p w:rsidR="003B3359" w:rsidRDefault="00891584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cas du Mbomou avec le partenariat de plusieurs bénéficiaires aux subventions avec la Société Appui aux Initiatives Locales (AIL) a permis susciter une dynamique de conservation des ressources auprès des communautés. Les résultats escomptés peuvent être multipliés au moins par trois.</w:t>
      </w:r>
    </w:p>
    <w:p w:rsidR="00891584" w:rsidRDefault="00891584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AIL a pu insuffler cette dynamique par un partenariat avec les bénéficiaires mais aussi un partenariat avec chaque individu considéré </w:t>
      </w:r>
      <w:r>
        <w:rPr>
          <w:rFonts w:asciiTheme="minorHAnsi" w:hAnsiTheme="minorHAnsi"/>
          <w:sz w:val="22"/>
        </w:rPr>
        <w:lastRenderedPageBreak/>
        <w:t>comme client.</w:t>
      </w:r>
      <w:r w:rsidR="00026C94">
        <w:rPr>
          <w:rFonts w:asciiTheme="minorHAnsi" w:hAnsiTheme="minorHAnsi"/>
          <w:sz w:val="22"/>
        </w:rPr>
        <w:t xml:space="preserve"> Le client devra livrer ses produits de cueillette (poivre, kola, piment) à AIL qui en assure la vente et y retire ses bénéfices.</w:t>
      </w:r>
    </w:p>
    <w:p w:rsidR="00891584" w:rsidRDefault="001C73C9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La logistique de </w:t>
      </w:r>
      <w:r w:rsidR="00891584">
        <w:rPr>
          <w:rFonts w:asciiTheme="minorHAnsi" w:hAnsiTheme="minorHAnsi"/>
          <w:sz w:val="22"/>
        </w:rPr>
        <w:t>AIL</w:t>
      </w:r>
      <w:r>
        <w:rPr>
          <w:rFonts w:asciiTheme="minorHAnsi" w:hAnsiTheme="minorHAnsi"/>
          <w:sz w:val="22"/>
        </w:rPr>
        <w:t xml:space="preserve"> (moto, vélo) et sa structuration en chefs de zones et chefs de secteurs</w:t>
      </w:r>
      <w:r w:rsidR="008915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ont</w:t>
      </w:r>
      <w:r w:rsidR="008915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permis d’informer d’autres zones sur les projets du FEM/PPS et d’impliquer plus de 1500 personnes ou clients dans le processus de protection de l’environnement.</w:t>
      </w:r>
    </w:p>
    <w:p w:rsidR="001C73C9" w:rsidRDefault="004160EE" w:rsidP="00455146">
      <w:pPr>
        <w:spacing w:before="120" w:after="120"/>
        <w:jc w:val="both"/>
        <w:rPr>
          <w:rFonts w:asciiTheme="minorHAnsi" w:hAnsiTheme="minorHAnsi"/>
          <w:sz w:val="22"/>
        </w:rPr>
      </w:pPr>
      <w:r w:rsidRPr="004160EE">
        <w:rPr>
          <w:rFonts w:asciiTheme="minorHAnsi" w:hAnsiTheme="minorHAnsi"/>
          <w:noProof/>
          <w:sz w:val="22"/>
        </w:rPr>
        <w:pict>
          <v:shape id="_x0000_s1069" type="#_x0000_t202" style="position:absolute;left:0;text-align:left;margin-left:2.1pt;margin-top:128.4pt;width:207.85pt;height:26.9pt;z-index:251706368" stroked="f">
            <v:fill opacity="0"/>
            <v:textbox>
              <w:txbxContent>
                <w:p w:rsidR="00D42956" w:rsidRPr="00991882" w:rsidRDefault="00D42956">
                  <w:pPr>
                    <w:rPr>
                      <w:rFonts w:asciiTheme="minorHAnsi" w:hAnsiTheme="minorHAnsi"/>
                      <w:b/>
                      <w:sz w:val="18"/>
                    </w:rPr>
                  </w:pPr>
                  <w:r w:rsidRPr="00991882">
                    <w:rPr>
                      <w:rFonts w:asciiTheme="minorHAnsi" w:hAnsiTheme="minorHAnsi"/>
                      <w:b/>
                      <w:sz w:val="18"/>
                      <w:u w:val="single"/>
                    </w:rPr>
                    <w:t>Figure 29</w:t>
                  </w:r>
                  <w:r>
                    <w:rPr>
                      <w:rFonts w:asciiTheme="minorHAnsi" w:hAnsiTheme="minorHAnsi"/>
                      <w:b/>
                      <w:sz w:val="18"/>
                    </w:rPr>
                    <w:t> : vélos de chefs de secteur de la société AIL</w:t>
                  </w:r>
                </w:p>
              </w:txbxContent>
            </v:textbox>
          </v:shape>
        </w:pict>
      </w:r>
      <w:r w:rsidR="001C73C9">
        <w:rPr>
          <w:rFonts w:asciiTheme="minorHAnsi" w:hAnsiTheme="minorHAnsi"/>
          <w:noProof/>
          <w:sz w:val="22"/>
          <w:lang w:val="en-US" w:eastAsia="en-US"/>
        </w:rPr>
        <w:drawing>
          <wp:inline distT="0" distB="0" distL="0" distR="0">
            <wp:extent cx="2654935" cy="1991616"/>
            <wp:effectExtent l="19050" t="0" r="0" b="0"/>
            <wp:docPr id="34" name="Image 7" descr="C:\Users\kainevernond\Desktop\Photo_Site SGP\Mbomou\1ère Mission_Suivi-évaluation\PICT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inevernond\Desktop\Photo_Site SGP\Mbomou\1ère Mission_Suivi-évaluation\PICT014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19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00" w:rsidRDefault="00556E6B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 modèle de relais mis en place par A</w:t>
      </w:r>
      <w:r w:rsidR="001632A3">
        <w:rPr>
          <w:rFonts w:asciiTheme="minorHAnsi" w:hAnsiTheme="minorHAnsi"/>
          <w:sz w:val="22"/>
        </w:rPr>
        <w:t>IL</w:t>
      </w:r>
      <w:r>
        <w:rPr>
          <w:rFonts w:asciiTheme="minorHAnsi" w:hAnsiTheme="minorHAnsi"/>
          <w:sz w:val="22"/>
        </w:rPr>
        <w:t xml:space="preserve"> pour le développement local pour être</w:t>
      </w:r>
      <w:r w:rsidR="001632A3">
        <w:rPr>
          <w:rFonts w:asciiTheme="minorHAnsi" w:hAnsiTheme="minorHAnsi"/>
          <w:sz w:val="22"/>
        </w:rPr>
        <w:t xml:space="preserve"> approprié par</w:t>
      </w:r>
      <w:r w:rsidR="00EE1A05">
        <w:rPr>
          <w:rFonts w:asciiTheme="minorHAnsi" w:hAnsiTheme="minorHAnsi"/>
          <w:sz w:val="22"/>
        </w:rPr>
        <w:t xml:space="preserve"> : </w:t>
      </w:r>
      <w:r w:rsidR="00EE1A05" w:rsidRPr="00EE1A05">
        <w:rPr>
          <w:rFonts w:asciiTheme="minorHAnsi" w:hAnsiTheme="minorHAnsi"/>
          <w:b/>
          <w:i/>
          <w:sz w:val="22"/>
        </w:rPr>
        <w:t>i.</w:t>
      </w:r>
      <w:r w:rsidR="00EE1A05">
        <w:rPr>
          <w:rFonts w:asciiTheme="minorHAnsi" w:hAnsiTheme="minorHAnsi"/>
          <w:sz w:val="22"/>
        </w:rPr>
        <w:t xml:space="preserve"> </w:t>
      </w:r>
      <w:r w:rsidR="001632A3">
        <w:rPr>
          <w:rFonts w:asciiTheme="minorHAnsi" w:hAnsiTheme="minorHAnsi"/>
          <w:sz w:val="22"/>
        </w:rPr>
        <w:t>le projet « Triangle Pissa-Mbata-M’Baïki » mis en œuvre par le Ministère de l’Environnement et de l’</w:t>
      </w:r>
      <w:r w:rsidR="00EE1A05">
        <w:rPr>
          <w:rFonts w:asciiTheme="minorHAnsi" w:hAnsiTheme="minorHAnsi"/>
          <w:sz w:val="22"/>
        </w:rPr>
        <w:t xml:space="preserve">Ecologie, </w:t>
      </w:r>
      <w:r w:rsidR="00EE1A05" w:rsidRPr="00EE1A05">
        <w:rPr>
          <w:rFonts w:asciiTheme="minorHAnsi" w:hAnsiTheme="minorHAnsi"/>
          <w:b/>
          <w:i/>
          <w:sz w:val="22"/>
        </w:rPr>
        <w:t>ii.</w:t>
      </w:r>
      <w:r w:rsidR="00EE1A05">
        <w:rPr>
          <w:rFonts w:asciiTheme="minorHAnsi" w:hAnsiTheme="minorHAnsi"/>
          <w:sz w:val="22"/>
        </w:rPr>
        <w:t xml:space="preserve"> les sociétés forestières d’exploitation de bois d’œuvre pour les reboisement dans les permis d’exploitation </w:t>
      </w:r>
      <w:r w:rsidR="00D3588E">
        <w:rPr>
          <w:rFonts w:asciiTheme="minorHAnsi" w:hAnsiTheme="minorHAnsi"/>
          <w:sz w:val="22"/>
        </w:rPr>
        <w:t xml:space="preserve">et d’aménagement </w:t>
      </w:r>
      <w:r w:rsidR="00EE1A05">
        <w:rPr>
          <w:rFonts w:asciiTheme="minorHAnsi" w:hAnsiTheme="minorHAnsi"/>
          <w:sz w:val="22"/>
        </w:rPr>
        <w:t>forestier (PEA).</w:t>
      </w:r>
    </w:p>
    <w:p w:rsidR="00222135" w:rsidRPr="003C65A5" w:rsidRDefault="003C65A5" w:rsidP="00455146">
      <w:pPr>
        <w:spacing w:before="120" w:after="120"/>
        <w:jc w:val="both"/>
        <w:rPr>
          <w:rFonts w:asciiTheme="minorHAnsi" w:hAnsiTheme="minorHAnsi"/>
          <w:b/>
          <w:sz w:val="22"/>
        </w:rPr>
      </w:pPr>
      <w:r w:rsidRPr="003C65A5">
        <w:rPr>
          <w:rFonts w:asciiTheme="minorHAnsi" w:hAnsiTheme="minorHAnsi"/>
          <w:b/>
          <w:sz w:val="22"/>
        </w:rPr>
        <w:t xml:space="preserve">De l’appropriation et </w:t>
      </w:r>
      <w:r w:rsidR="00FA6972">
        <w:rPr>
          <w:rFonts w:asciiTheme="minorHAnsi" w:hAnsiTheme="minorHAnsi"/>
          <w:b/>
          <w:sz w:val="22"/>
        </w:rPr>
        <w:t xml:space="preserve">du </w:t>
      </w:r>
      <w:r w:rsidRPr="003C65A5">
        <w:rPr>
          <w:rFonts w:asciiTheme="minorHAnsi" w:hAnsiTheme="minorHAnsi"/>
          <w:b/>
          <w:sz w:val="22"/>
        </w:rPr>
        <w:t xml:space="preserve">partage des </w:t>
      </w:r>
      <w:r w:rsidR="00FA6972">
        <w:rPr>
          <w:rFonts w:asciiTheme="minorHAnsi" w:hAnsiTheme="minorHAnsi"/>
          <w:b/>
          <w:sz w:val="22"/>
        </w:rPr>
        <w:t>techniques</w:t>
      </w:r>
    </w:p>
    <w:p w:rsidR="00900C5B" w:rsidRDefault="00995473" w:rsidP="00900C5B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Les </w:t>
      </w:r>
      <w:r w:rsidR="00470AD8">
        <w:rPr>
          <w:rFonts w:asciiTheme="minorHAnsi" w:hAnsiTheme="minorHAnsi"/>
          <w:sz w:val="22"/>
        </w:rPr>
        <w:t xml:space="preserve">projets </w:t>
      </w:r>
      <w:r>
        <w:rPr>
          <w:rFonts w:asciiTheme="minorHAnsi" w:hAnsiTheme="minorHAnsi"/>
          <w:sz w:val="22"/>
        </w:rPr>
        <w:t xml:space="preserve">innovants </w:t>
      </w:r>
      <w:r w:rsidR="00900C5B">
        <w:rPr>
          <w:rFonts w:asciiTheme="minorHAnsi" w:hAnsiTheme="minorHAnsi"/>
          <w:sz w:val="22"/>
        </w:rPr>
        <w:t>du FEM/PPS sont issus des communautés (A Ni Gouali, UGRG et Dè Mon Wara)</w:t>
      </w:r>
      <w:r>
        <w:rPr>
          <w:rFonts w:asciiTheme="minorHAnsi" w:hAnsiTheme="minorHAnsi"/>
          <w:sz w:val="22"/>
        </w:rPr>
        <w:t xml:space="preserve"> </w:t>
      </w:r>
      <w:r w:rsidR="00900C5B">
        <w:rPr>
          <w:rFonts w:asciiTheme="minorHAnsi" w:hAnsiTheme="minorHAnsi"/>
          <w:sz w:val="22"/>
        </w:rPr>
        <w:t>ou d’ONG ayant longtemps travaillé ou vécu avec leurs communautés cibles (MEFP). Dans ce cas de figure, l’appropriation est immédiat</w:t>
      </w:r>
      <w:r w:rsidR="00E71864">
        <w:rPr>
          <w:rFonts w:asciiTheme="minorHAnsi" w:hAnsiTheme="minorHAnsi"/>
          <w:sz w:val="22"/>
        </w:rPr>
        <w:t>e</w:t>
      </w:r>
      <w:r w:rsidR="004A00B2">
        <w:rPr>
          <w:rFonts w:asciiTheme="minorHAnsi" w:hAnsiTheme="minorHAnsi"/>
          <w:sz w:val="22"/>
        </w:rPr>
        <w:t xml:space="preserve"> et la reproductibilité peut être facile p</w:t>
      </w:r>
      <w:r w:rsidR="005D281E">
        <w:rPr>
          <w:rFonts w:asciiTheme="minorHAnsi" w:hAnsiTheme="minorHAnsi"/>
          <w:sz w:val="22"/>
        </w:rPr>
        <w:t>ou</w:t>
      </w:r>
      <w:r w:rsidR="004A00B2">
        <w:rPr>
          <w:rFonts w:asciiTheme="minorHAnsi" w:hAnsiTheme="minorHAnsi"/>
          <w:sz w:val="22"/>
        </w:rPr>
        <w:t>r d’autres communautés</w:t>
      </w:r>
      <w:r w:rsidR="00900C5B">
        <w:rPr>
          <w:rFonts w:asciiTheme="minorHAnsi" w:hAnsiTheme="minorHAnsi"/>
          <w:sz w:val="22"/>
        </w:rPr>
        <w:t>.</w:t>
      </w:r>
    </w:p>
    <w:p w:rsidR="00793297" w:rsidRPr="00455146" w:rsidRDefault="004A00B2" w:rsidP="00455146">
      <w:pPr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</w:t>
      </w:r>
      <w:r w:rsidR="00970CF2">
        <w:rPr>
          <w:rFonts w:asciiTheme="minorHAnsi" w:hAnsiTheme="minorHAnsi"/>
          <w:sz w:val="22"/>
        </w:rPr>
        <w:t>es autres</w:t>
      </w:r>
      <w:r>
        <w:rPr>
          <w:rFonts w:asciiTheme="minorHAnsi" w:hAnsiTheme="minorHAnsi"/>
          <w:sz w:val="22"/>
        </w:rPr>
        <w:t xml:space="preserve"> bénéficiaires aux fonds du FEM/PPS</w:t>
      </w:r>
      <w:r w:rsidR="00970CF2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transmettent des</w:t>
      </w:r>
      <w:r w:rsidR="00900C5B">
        <w:rPr>
          <w:rFonts w:asciiTheme="minorHAnsi" w:hAnsiTheme="minorHAnsi"/>
          <w:sz w:val="22"/>
        </w:rPr>
        <w:t xml:space="preserve"> </w:t>
      </w:r>
      <w:r w:rsidR="00970CF2">
        <w:rPr>
          <w:rFonts w:asciiTheme="minorHAnsi" w:hAnsiTheme="minorHAnsi"/>
          <w:sz w:val="22"/>
        </w:rPr>
        <w:t xml:space="preserve">technologies </w:t>
      </w:r>
      <w:r>
        <w:rPr>
          <w:rFonts w:asciiTheme="minorHAnsi" w:hAnsiTheme="minorHAnsi"/>
          <w:sz w:val="22"/>
        </w:rPr>
        <w:t>à leurs</w:t>
      </w:r>
      <w:r w:rsidR="00970CF2">
        <w:rPr>
          <w:rFonts w:asciiTheme="minorHAnsi" w:hAnsiTheme="minorHAnsi"/>
          <w:sz w:val="22"/>
        </w:rPr>
        <w:t xml:space="preserve"> populations</w:t>
      </w:r>
      <w:r w:rsidR="00900C5B">
        <w:rPr>
          <w:rFonts w:asciiTheme="minorHAnsi" w:hAnsiTheme="minorHAnsi"/>
          <w:sz w:val="22"/>
        </w:rPr>
        <w:t xml:space="preserve"> cibles</w:t>
      </w:r>
      <w:r w:rsidR="00970CF2">
        <w:rPr>
          <w:rFonts w:asciiTheme="minorHAnsi" w:hAnsiTheme="minorHAnsi"/>
          <w:sz w:val="22"/>
        </w:rPr>
        <w:t xml:space="preserve">. </w:t>
      </w:r>
      <w:r w:rsidR="005D281E">
        <w:rPr>
          <w:rFonts w:asciiTheme="minorHAnsi" w:hAnsiTheme="minorHAnsi"/>
          <w:sz w:val="22"/>
        </w:rPr>
        <w:t>Ici l’appropriation des techniques résident dans le renforcement des capacités</w:t>
      </w:r>
      <w:r w:rsidR="00B201AF">
        <w:rPr>
          <w:rFonts w:asciiTheme="minorHAnsi" w:hAnsiTheme="minorHAnsi"/>
          <w:sz w:val="22"/>
        </w:rPr>
        <w:t xml:space="preserve"> des acteurs locaux.</w:t>
      </w:r>
    </w:p>
    <w:sectPr w:rsidR="00793297" w:rsidRPr="00455146" w:rsidSect="00D5546B">
      <w:type w:val="continuous"/>
      <w:pgSz w:w="11906" w:h="16838" w:code="9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4E6" w:rsidRDefault="00C064E6" w:rsidP="00CE2ED9">
      <w:r>
        <w:separator/>
      </w:r>
    </w:p>
  </w:endnote>
  <w:endnote w:type="continuationSeparator" w:id="0">
    <w:p w:rsidR="00C064E6" w:rsidRDefault="00C064E6" w:rsidP="00CE2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 BLAN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8657"/>
      <w:docPartObj>
        <w:docPartGallery w:val="Page Numbers (Bottom of Page)"/>
        <w:docPartUnique/>
      </w:docPartObj>
    </w:sdtPr>
    <w:sdtContent>
      <w:p w:rsidR="00D42956" w:rsidRDefault="004160EE">
        <w:pPr>
          <w:pStyle w:val="Footer"/>
        </w:pPr>
        <w:r w:rsidRPr="004160EE"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4101" type="#_x0000_t65" style="position:absolute;margin-left:0;margin-top:664.5pt;width:29pt;height:21.6pt;z-index:251666432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4101">
                <w:txbxContent>
                  <w:p w:rsidR="00D42956" w:rsidRDefault="004160EE">
                    <w:pPr>
                      <w:jc w:val="center"/>
                    </w:pPr>
                    <w:fldSimple w:instr=" PAGE    \* MERGEFORMAT ">
                      <w:r w:rsidR="002437C4" w:rsidRPr="002437C4">
                        <w:rPr>
                          <w:noProof/>
                          <w:sz w:val="16"/>
                          <w:szCs w:val="16"/>
                        </w:rPr>
                        <w:t>4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4E6" w:rsidRDefault="00C064E6" w:rsidP="00CE2ED9">
      <w:r>
        <w:separator/>
      </w:r>
    </w:p>
  </w:footnote>
  <w:footnote w:type="continuationSeparator" w:id="0">
    <w:p w:rsidR="00C064E6" w:rsidRDefault="00C064E6" w:rsidP="00CE2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956" w:rsidRDefault="00D429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956" w:rsidRDefault="00D429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956" w:rsidRDefault="00D4295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BD21298_"/>
      </v:shape>
    </w:pict>
  </w:numPicBullet>
  <w:abstractNum w:abstractNumId="0">
    <w:nsid w:val="097F7A41"/>
    <w:multiLevelType w:val="multilevel"/>
    <w:tmpl w:val="3D32226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3D76427"/>
    <w:multiLevelType w:val="hybridMultilevel"/>
    <w:tmpl w:val="CE6C9C74"/>
    <w:lvl w:ilvl="0" w:tplc="2D4C3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F176D"/>
    <w:multiLevelType w:val="hybridMultilevel"/>
    <w:tmpl w:val="E170334E"/>
    <w:lvl w:ilvl="0" w:tplc="2D4C3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A052A"/>
    <w:multiLevelType w:val="hybridMultilevel"/>
    <w:tmpl w:val="EDB4C62A"/>
    <w:lvl w:ilvl="0" w:tplc="2D4C3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A1487"/>
    <w:multiLevelType w:val="hybridMultilevel"/>
    <w:tmpl w:val="6124362A"/>
    <w:lvl w:ilvl="0" w:tplc="D8605B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A80332"/>
    <w:multiLevelType w:val="hybridMultilevel"/>
    <w:tmpl w:val="F5148C9C"/>
    <w:lvl w:ilvl="0" w:tplc="2D4C3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E74D5"/>
    <w:multiLevelType w:val="hybridMultilevel"/>
    <w:tmpl w:val="AEC666D0"/>
    <w:lvl w:ilvl="0" w:tplc="2D4C3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4219FE"/>
    <w:multiLevelType w:val="hybridMultilevel"/>
    <w:tmpl w:val="7B38ACF0"/>
    <w:lvl w:ilvl="0" w:tplc="2D4C37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6BDB"/>
    <w:rsid w:val="00007CD7"/>
    <w:rsid w:val="00012F14"/>
    <w:rsid w:val="00026C94"/>
    <w:rsid w:val="000408A7"/>
    <w:rsid w:val="00046C63"/>
    <w:rsid w:val="00050F30"/>
    <w:rsid w:val="00050F97"/>
    <w:rsid w:val="00061950"/>
    <w:rsid w:val="000759FA"/>
    <w:rsid w:val="000874E5"/>
    <w:rsid w:val="000A5292"/>
    <w:rsid w:val="000C1CB4"/>
    <w:rsid w:val="000D08E3"/>
    <w:rsid w:val="000D3275"/>
    <w:rsid w:val="000D6CBC"/>
    <w:rsid w:val="000E4302"/>
    <w:rsid w:val="000F0990"/>
    <w:rsid w:val="001006F0"/>
    <w:rsid w:val="00115944"/>
    <w:rsid w:val="00140DC6"/>
    <w:rsid w:val="001478A5"/>
    <w:rsid w:val="001632A3"/>
    <w:rsid w:val="001662DE"/>
    <w:rsid w:val="00186849"/>
    <w:rsid w:val="001A16C2"/>
    <w:rsid w:val="001B5C99"/>
    <w:rsid w:val="001B6A60"/>
    <w:rsid w:val="001B75A6"/>
    <w:rsid w:val="001B7D0C"/>
    <w:rsid w:val="001C1787"/>
    <w:rsid w:val="001C73C9"/>
    <w:rsid w:val="001C74CF"/>
    <w:rsid w:val="001E3B16"/>
    <w:rsid w:val="001E6199"/>
    <w:rsid w:val="001F0D79"/>
    <w:rsid w:val="00202C9B"/>
    <w:rsid w:val="00213FA3"/>
    <w:rsid w:val="00222135"/>
    <w:rsid w:val="002437C4"/>
    <w:rsid w:val="00244024"/>
    <w:rsid w:val="00244A15"/>
    <w:rsid w:val="00254E88"/>
    <w:rsid w:val="0025575F"/>
    <w:rsid w:val="00274B46"/>
    <w:rsid w:val="002A30EE"/>
    <w:rsid w:val="002A4FC5"/>
    <w:rsid w:val="002A5433"/>
    <w:rsid w:val="002D165F"/>
    <w:rsid w:val="002D3686"/>
    <w:rsid w:val="002E5AAD"/>
    <w:rsid w:val="002F4CF9"/>
    <w:rsid w:val="0030633E"/>
    <w:rsid w:val="003116C7"/>
    <w:rsid w:val="00314D94"/>
    <w:rsid w:val="00316BDB"/>
    <w:rsid w:val="00320495"/>
    <w:rsid w:val="00326194"/>
    <w:rsid w:val="003351F6"/>
    <w:rsid w:val="003426AA"/>
    <w:rsid w:val="00344764"/>
    <w:rsid w:val="00352911"/>
    <w:rsid w:val="00352DE5"/>
    <w:rsid w:val="00364BF4"/>
    <w:rsid w:val="00392108"/>
    <w:rsid w:val="00394BE1"/>
    <w:rsid w:val="003B3359"/>
    <w:rsid w:val="003C5E8C"/>
    <w:rsid w:val="003C65A5"/>
    <w:rsid w:val="003C6BEF"/>
    <w:rsid w:val="003E0898"/>
    <w:rsid w:val="003E27AC"/>
    <w:rsid w:val="004160EE"/>
    <w:rsid w:val="00426387"/>
    <w:rsid w:val="00430DAD"/>
    <w:rsid w:val="00433002"/>
    <w:rsid w:val="00441BCD"/>
    <w:rsid w:val="00443530"/>
    <w:rsid w:val="00443E89"/>
    <w:rsid w:val="00455146"/>
    <w:rsid w:val="00464EBC"/>
    <w:rsid w:val="00470AD8"/>
    <w:rsid w:val="0047678F"/>
    <w:rsid w:val="00476893"/>
    <w:rsid w:val="00480A76"/>
    <w:rsid w:val="004849E7"/>
    <w:rsid w:val="004962B2"/>
    <w:rsid w:val="004A00B2"/>
    <w:rsid w:val="004A1FCE"/>
    <w:rsid w:val="004A5939"/>
    <w:rsid w:val="004A64C4"/>
    <w:rsid w:val="004A685C"/>
    <w:rsid w:val="004A6D11"/>
    <w:rsid w:val="004C1645"/>
    <w:rsid w:val="004C259C"/>
    <w:rsid w:val="004C2E9F"/>
    <w:rsid w:val="004D107B"/>
    <w:rsid w:val="004D19EB"/>
    <w:rsid w:val="004D460A"/>
    <w:rsid w:val="004E06B6"/>
    <w:rsid w:val="004F0AD4"/>
    <w:rsid w:val="00506E57"/>
    <w:rsid w:val="0051027F"/>
    <w:rsid w:val="0051181B"/>
    <w:rsid w:val="00550D0F"/>
    <w:rsid w:val="00550F7C"/>
    <w:rsid w:val="00556E6B"/>
    <w:rsid w:val="005619CA"/>
    <w:rsid w:val="005712C1"/>
    <w:rsid w:val="0057436F"/>
    <w:rsid w:val="0058056A"/>
    <w:rsid w:val="00583803"/>
    <w:rsid w:val="00593386"/>
    <w:rsid w:val="0059716C"/>
    <w:rsid w:val="005B269F"/>
    <w:rsid w:val="005C338D"/>
    <w:rsid w:val="005D281E"/>
    <w:rsid w:val="005D6D5A"/>
    <w:rsid w:val="00634CFA"/>
    <w:rsid w:val="006533D2"/>
    <w:rsid w:val="006638D4"/>
    <w:rsid w:val="006822D8"/>
    <w:rsid w:val="006952A8"/>
    <w:rsid w:val="006B4A29"/>
    <w:rsid w:val="006C0CFB"/>
    <w:rsid w:val="006C3114"/>
    <w:rsid w:val="006D08E8"/>
    <w:rsid w:val="006D5B4C"/>
    <w:rsid w:val="006E30B3"/>
    <w:rsid w:val="006E6E3E"/>
    <w:rsid w:val="00710FF3"/>
    <w:rsid w:val="00725842"/>
    <w:rsid w:val="00743BAB"/>
    <w:rsid w:val="00753B12"/>
    <w:rsid w:val="007571C2"/>
    <w:rsid w:val="007619A6"/>
    <w:rsid w:val="007644CF"/>
    <w:rsid w:val="007711CB"/>
    <w:rsid w:val="00774E31"/>
    <w:rsid w:val="00777E17"/>
    <w:rsid w:val="00793297"/>
    <w:rsid w:val="00797B6A"/>
    <w:rsid w:val="007B47A3"/>
    <w:rsid w:val="007B5D48"/>
    <w:rsid w:val="007D108E"/>
    <w:rsid w:val="007F7F71"/>
    <w:rsid w:val="008014BF"/>
    <w:rsid w:val="00804A93"/>
    <w:rsid w:val="008103B7"/>
    <w:rsid w:val="00813359"/>
    <w:rsid w:val="0081565A"/>
    <w:rsid w:val="00834035"/>
    <w:rsid w:val="00846CF2"/>
    <w:rsid w:val="00846F5D"/>
    <w:rsid w:val="008513DA"/>
    <w:rsid w:val="0085381C"/>
    <w:rsid w:val="00873A4D"/>
    <w:rsid w:val="008805BB"/>
    <w:rsid w:val="00891584"/>
    <w:rsid w:val="008B4F0C"/>
    <w:rsid w:val="008D40F0"/>
    <w:rsid w:val="008D49D4"/>
    <w:rsid w:val="008E51EA"/>
    <w:rsid w:val="008F1543"/>
    <w:rsid w:val="00900C5B"/>
    <w:rsid w:val="009127E1"/>
    <w:rsid w:val="00915945"/>
    <w:rsid w:val="00916A02"/>
    <w:rsid w:val="00931FA3"/>
    <w:rsid w:val="00960E5C"/>
    <w:rsid w:val="00966DA9"/>
    <w:rsid w:val="00970CF2"/>
    <w:rsid w:val="009746B4"/>
    <w:rsid w:val="009912E3"/>
    <w:rsid w:val="00991882"/>
    <w:rsid w:val="00995473"/>
    <w:rsid w:val="009C7624"/>
    <w:rsid w:val="009F0BC3"/>
    <w:rsid w:val="00A00519"/>
    <w:rsid w:val="00A04573"/>
    <w:rsid w:val="00A0678D"/>
    <w:rsid w:val="00A07CBE"/>
    <w:rsid w:val="00A12C2A"/>
    <w:rsid w:val="00A13087"/>
    <w:rsid w:val="00A13B51"/>
    <w:rsid w:val="00A152E4"/>
    <w:rsid w:val="00A27A91"/>
    <w:rsid w:val="00A30D72"/>
    <w:rsid w:val="00A3149A"/>
    <w:rsid w:val="00A321C2"/>
    <w:rsid w:val="00A40D14"/>
    <w:rsid w:val="00A57B8D"/>
    <w:rsid w:val="00A70E39"/>
    <w:rsid w:val="00A73381"/>
    <w:rsid w:val="00A738A0"/>
    <w:rsid w:val="00A75BDC"/>
    <w:rsid w:val="00A75FA1"/>
    <w:rsid w:val="00A778DB"/>
    <w:rsid w:val="00A83583"/>
    <w:rsid w:val="00A84761"/>
    <w:rsid w:val="00A8592F"/>
    <w:rsid w:val="00A90196"/>
    <w:rsid w:val="00A9166C"/>
    <w:rsid w:val="00AA3D5E"/>
    <w:rsid w:val="00AB0946"/>
    <w:rsid w:val="00AB7B1D"/>
    <w:rsid w:val="00AC0550"/>
    <w:rsid w:val="00AC6D84"/>
    <w:rsid w:val="00AE067B"/>
    <w:rsid w:val="00AF4998"/>
    <w:rsid w:val="00AF739E"/>
    <w:rsid w:val="00B04D34"/>
    <w:rsid w:val="00B13ADC"/>
    <w:rsid w:val="00B16903"/>
    <w:rsid w:val="00B201AF"/>
    <w:rsid w:val="00B228C4"/>
    <w:rsid w:val="00B30D70"/>
    <w:rsid w:val="00B3765F"/>
    <w:rsid w:val="00B50F8C"/>
    <w:rsid w:val="00B52702"/>
    <w:rsid w:val="00B678E2"/>
    <w:rsid w:val="00B70546"/>
    <w:rsid w:val="00B81335"/>
    <w:rsid w:val="00B834B6"/>
    <w:rsid w:val="00B945F5"/>
    <w:rsid w:val="00B97EED"/>
    <w:rsid w:val="00BA6FB5"/>
    <w:rsid w:val="00BB1496"/>
    <w:rsid w:val="00BB33E0"/>
    <w:rsid w:val="00BD2102"/>
    <w:rsid w:val="00BD23B1"/>
    <w:rsid w:val="00BE4229"/>
    <w:rsid w:val="00BF6379"/>
    <w:rsid w:val="00C021C4"/>
    <w:rsid w:val="00C03E83"/>
    <w:rsid w:val="00C064E6"/>
    <w:rsid w:val="00C145D5"/>
    <w:rsid w:val="00C274F5"/>
    <w:rsid w:val="00C5331C"/>
    <w:rsid w:val="00C6524D"/>
    <w:rsid w:val="00C7471D"/>
    <w:rsid w:val="00C82D99"/>
    <w:rsid w:val="00C839E7"/>
    <w:rsid w:val="00C83A59"/>
    <w:rsid w:val="00C973A5"/>
    <w:rsid w:val="00CA2806"/>
    <w:rsid w:val="00CA595E"/>
    <w:rsid w:val="00CB64BC"/>
    <w:rsid w:val="00CC278D"/>
    <w:rsid w:val="00CC2DE4"/>
    <w:rsid w:val="00CD4ABF"/>
    <w:rsid w:val="00CD748A"/>
    <w:rsid w:val="00CE2ED9"/>
    <w:rsid w:val="00CE39ED"/>
    <w:rsid w:val="00CF0589"/>
    <w:rsid w:val="00CF17BA"/>
    <w:rsid w:val="00D014F5"/>
    <w:rsid w:val="00D056C8"/>
    <w:rsid w:val="00D22628"/>
    <w:rsid w:val="00D25DEC"/>
    <w:rsid w:val="00D33BEA"/>
    <w:rsid w:val="00D3588E"/>
    <w:rsid w:val="00D41242"/>
    <w:rsid w:val="00D42956"/>
    <w:rsid w:val="00D526F6"/>
    <w:rsid w:val="00D538DB"/>
    <w:rsid w:val="00D5546B"/>
    <w:rsid w:val="00D564AC"/>
    <w:rsid w:val="00D619F6"/>
    <w:rsid w:val="00D66F71"/>
    <w:rsid w:val="00D87608"/>
    <w:rsid w:val="00D9235D"/>
    <w:rsid w:val="00D96158"/>
    <w:rsid w:val="00DA072C"/>
    <w:rsid w:val="00DA370D"/>
    <w:rsid w:val="00DA3CF2"/>
    <w:rsid w:val="00DB0B60"/>
    <w:rsid w:val="00DB5CC2"/>
    <w:rsid w:val="00DC1D9C"/>
    <w:rsid w:val="00DE694C"/>
    <w:rsid w:val="00DF4B8F"/>
    <w:rsid w:val="00E012A7"/>
    <w:rsid w:val="00E014BE"/>
    <w:rsid w:val="00E03168"/>
    <w:rsid w:val="00E111BC"/>
    <w:rsid w:val="00E14BE5"/>
    <w:rsid w:val="00E16AAE"/>
    <w:rsid w:val="00E2196D"/>
    <w:rsid w:val="00E250E7"/>
    <w:rsid w:val="00E2658D"/>
    <w:rsid w:val="00E45300"/>
    <w:rsid w:val="00E71864"/>
    <w:rsid w:val="00E73F92"/>
    <w:rsid w:val="00E95952"/>
    <w:rsid w:val="00EA5A90"/>
    <w:rsid w:val="00EA6B1F"/>
    <w:rsid w:val="00EB68C6"/>
    <w:rsid w:val="00EC4B83"/>
    <w:rsid w:val="00EC63DF"/>
    <w:rsid w:val="00ED0B51"/>
    <w:rsid w:val="00ED3FE0"/>
    <w:rsid w:val="00EE1A05"/>
    <w:rsid w:val="00EE4AF0"/>
    <w:rsid w:val="00F02C53"/>
    <w:rsid w:val="00F078E8"/>
    <w:rsid w:val="00F11307"/>
    <w:rsid w:val="00F350E1"/>
    <w:rsid w:val="00F543DC"/>
    <w:rsid w:val="00F56F58"/>
    <w:rsid w:val="00F63ECE"/>
    <w:rsid w:val="00F65604"/>
    <w:rsid w:val="00F71BBC"/>
    <w:rsid w:val="00FA1ECC"/>
    <w:rsid w:val="00FA5AEF"/>
    <w:rsid w:val="00FA6972"/>
    <w:rsid w:val="00FB3850"/>
    <w:rsid w:val="00FC368D"/>
    <w:rsid w:val="00FC4782"/>
    <w:rsid w:val="00FC5D90"/>
    <w:rsid w:val="00FD6CA8"/>
    <w:rsid w:val="00FE1DFF"/>
    <w:rsid w:val="00FE2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08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CA2806"/>
    <w:pPr>
      <w:keepNext/>
      <w:numPr>
        <w:numId w:val="1"/>
      </w:numPr>
      <w:spacing w:before="120"/>
      <w:jc w:val="both"/>
      <w:outlineLvl w:val="0"/>
    </w:pPr>
    <w:rPr>
      <w:rFonts w:ascii="Calibri" w:hAnsi="Calibri" w:cs="Arial"/>
      <w:b/>
      <w:bCs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13087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A130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1308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A13087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A13087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A13087"/>
    <w:rPr>
      <w:b/>
      <w:bCs/>
    </w:rPr>
  </w:style>
  <w:style w:type="character" w:styleId="Emphasis">
    <w:name w:val="Emphasis"/>
    <w:basedOn w:val="DefaultParagraphFont"/>
    <w:qFormat/>
    <w:rsid w:val="00A13087"/>
    <w:rPr>
      <w:i/>
      <w:iCs/>
    </w:rPr>
  </w:style>
  <w:style w:type="character" w:customStyle="1" w:styleId="Heading1Char">
    <w:name w:val="Heading 1 Char"/>
    <w:basedOn w:val="DefaultParagraphFont"/>
    <w:link w:val="Heading1"/>
    <w:rsid w:val="00CA2806"/>
    <w:rPr>
      <w:rFonts w:ascii="Calibri" w:hAnsi="Calibri" w:cs="Arial"/>
      <w:b/>
      <w:bCs/>
      <w:kern w:val="32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E2E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2ED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E2E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2E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F17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D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2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A8592F"/>
    <w:rPr>
      <w:rFonts w:asciiTheme="minorHAnsi" w:hAnsiTheme="minorHAnsi"/>
      <w:i/>
      <w:iCs/>
      <w:sz w:val="20"/>
      <w:szCs w:val="20"/>
    </w:rPr>
  </w:style>
  <w:style w:type="table" w:styleId="LightShading-Accent3">
    <w:name w:val="Light Shading Accent 3"/>
    <w:basedOn w:val="TableNormal"/>
    <w:uiPriority w:val="60"/>
    <w:rsid w:val="009127E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B5CC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Revision">
    <w:name w:val="Revision"/>
    <w:hidden/>
    <w:uiPriority w:val="99"/>
    <w:semiHidden/>
    <w:rsid w:val="00CC2D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1.xm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4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>
              <c:idx val="1"/>
              <c:layout>
                <c:manualLayout>
                  <c:x val="0.21766295596690691"/>
                  <c:y val="-0.21488787233334652"/>
                </c:manualLayout>
              </c:layout>
              <c:spPr/>
              <c:txPr>
                <a:bodyPr/>
                <a:lstStyle/>
                <a:p>
                  <a:pPr>
                    <a:defRPr sz="900"/>
                  </a:pPr>
                  <a:endParaRPr lang="en-US"/>
                </a:p>
              </c:txPr>
              <c:showCatName val="1"/>
              <c:showPercent val="1"/>
            </c:dLbl>
            <c:dLbl>
              <c:idx val="2"/>
              <c:layout>
                <c:manualLayout>
                  <c:x val="0.10842261674956262"/>
                  <c:y val="3.7382585009928082E-2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0.10891141732283455"/>
                  <c:y val="1.1574074074074086E-3"/>
                </c:manualLayout>
              </c:layout>
              <c:spPr/>
              <c:txPr>
                <a:bodyPr/>
                <a:lstStyle/>
                <a:p>
                  <a:pPr>
                    <a:defRPr sz="900"/>
                  </a:pPr>
                  <a:endParaRPr lang="en-US"/>
                </a:p>
              </c:txPr>
              <c:showCatName val="1"/>
              <c:showPercent val="1"/>
            </c:dLbl>
            <c:txPr>
              <a:bodyPr/>
              <a:lstStyle/>
              <a:p>
                <a:pPr>
                  <a:defRPr sz="1000"/>
                </a:pPr>
                <a:endParaRPr lang="en-US"/>
              </a:p>
            </c:txPr>
            <c:showCatName val="1"/>
            <c:showPercent val="1"/>
            <c:showLeaderLines val="1"/>
          </c:dLbls>
          <c:cat>
            <c:strRef>
              <c:f>Feuil1!$C$5:$C$8</c:f>
              <c:strCache>
                <c:ptCount val="4"/>
                <c:pt idx="0">
                  <c:v>Lobaye</c:v>
                </c:pt>
                <c:pt idx="1">
                  <c:v>Mbomou</c:v>
                </c:pt>
                <c:pt idx="2">
                  <c:v>Ouham</c:v>
                </c:pt>
                <c:pt idx="3">
                  <c:v>Ombella-M'Poko</c:v>
                </c:pt>
              </c:strCache>
            </c:strRef>
          </c:cat>
          <c:val>
            <c:numRef>
              <c:f>Feuil1!$D$5:$D$8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3A407-CFC8-4A0F-AC41-8E83DC45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4321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kainevernond</dc:creator>
  <cp:lastModifiedBy>ana.maria.currea</cp:lastModifiedBy>
  <cp:revision>2</cp:revision>
  <cp:lastPrinted>2011-10-28T05:26:00Z</cp:lastPrinted>
  <dcterms:created xsi:type="dcterms:W3CDTF">2012-03-21T21:37:00Z</dcterms:created>
  <dcterms:modified xsi:type="dcterms:W3CDTF">2012-03-21T21:37:00Z</dcterms:modified>
</cp:coreProperties>
</file>